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A" w:rsidRDefault="0025347A">
      <w:pPr>
        <w:pStyle w:val="Title"/>
      </w:pPr>
      <w:r>
        <w:t>Office of Court Administration</w:t>
      </w:r>
    </w:p>
    <w:p w:rsidR="0025347A" w:rsidRDefault="0025347A">
      <w:pPr>
        <w:jc w:val="center"/>
        <w:rPr>
          <w:b/>
          <w:bCs/>
        </w:rPr>
      </w:pPr>
      <w:r>
        <w:rPr>
          <w:b/>
          <w:bCs/>
        </w:rPr>
        <w:t>At a Glance - Allowable Travel Costs</w:t>
      </w:r>
    </w:p>
    <w:p w:rsidR="0025347A" w:rsidRDefault="0025347A">
      <w:pPr>
        <w:jc w:val="center"/>
        <w:rPr>
          <w:b/>
          <w:bCs/>
        </w:rPr>
      </w:pPr>
      <w:r>
        <w:rPr>
          <w:b/>
          <w:bCs/>
        </w:rPr>
        <w:t>OCA Employees</w:t>
      </w:r>
    </w:p>
    <w:p w:rsidR="0025347A" w:rsidRPr="00403A58" w:rsidRDefault="0025347A">
      <w:pPr>
        <w:rPr>
          <w:sz w:val="16"/>
          <w:szCs w:val="16"/>
        </w:rPr>
      </w:pPr>
    </w:p>
    <w:p w:rsidR="0025347A" w:rsidRDefault="0025347A" w:rsidP="00725F42">
      <w:pPr>
        <w:pStyle w:val="BodyTextIndent"/>
        <w:ind w:left="0" w:right="-180"/>
      </w:pPr>
      <w:r>
        <w:t>When traveling on official state business, OCA employees are entitled to reimbursement for the following:</w:t>
      </w:r>
    </w:p>
    <w:p w:rsidR="0025347A" w:rsidRPr="00403A58" w:rsidRDefault="0025347A">
      <w:pPr>
        <w:ind w:left="360" w:right="360"/>
        <w:rPr>
          <w:b/>
          <w:sz w:val="16"/>
          <w:szCs w:val="16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734"/>
        <w:gridCol w:w="2322"/>
      </w:tblGrid>
      <w:tr w:rsidR="0025347A" w:rsidTr="006B632F">
        <w:trPr>
          <w:jc w:val="center"/>
        </w:trPr>
        <w:tc>
          <w:tcPr>
            <w:tcW w:w="3348" w:type="dxa"/>
          </w:tcPr>
          <w:p w:rsidR="0025347A" w:rsidRPr="00725F42" w:rsidRDefault="0025347A" w:rsidP="00725F42">
            <w:pPr>
              <w:spacing w:before="120" w:after="120"/>
              <w:ind w:right="360"/>
              <w:jc w:val="center"/>
              <w:rPr>
                <w:b/>
                <w:sz w:val="20"/>
              </w:rPr>
            </w:pPr>
            <w:r w:rsidRPr="00725F42">
              <w:rPr>
                <w:b/>
                <w:position w:val="-12"/>
                <w:sz w:val="20"/>
              </w:rPr>
              <w:t>Type of Expense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 Provisions</w:t>
            </w:r>
          </w:p>
        </w:tc>
        <w:tc>
          <w:tcPr>
            <w:tcW w:w="2322" w:type="dxa"/>
          </w:tcPr>
          <w:p w:rsidR="0025347A" w:rsidRDefault="0025347A" w:rsidP="00725F42">
            <w:pPr>
              <w:spacing w:before="120" w:after="120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Original</w:t>
            </w:r>
            <w:r w:rsidR="004B596E">
              <w:rPr>
                <w:b/>
                <w:sz w:val="20"/>
              </w:rPr>
              <w:t xml:space="preserve"> Itemized</w:t>
            </w:r>
            <w:r>
              <w:rPr>
                <w:b/>
                <w:sz w:val="20"/>
              </w:rPr>
              <w:t xml:space="preserve"> Receipt Required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Public Transportation, Taxi fare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None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Public Transportation, Airfare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Use state contracts, unless not available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  <w:r w:rsidR="008B53B6">
              <w:rPr>
                <w:bCs/>
                <w:sz w:val="20"/>
              </w:rPr>
              <w:t>,</w:t>
            </w:r>
            <w:r w:rsidR="006B632F">
              <w:rPr>
                <w:bCs/>
                <w:sz w:val="20"/>
              </w:rPr>
              <w:t xml:space="preserve"> </w:t>
            </w:r>
            <w:r w:rsidR="008B53B6">
              <w:rPr>
                <w:bCs/>
                <w:sz w:val="20"/>
              </w:rPr>
              <w:t xml:space="preserve"> if not </w:t>
            </w:r>
            <w:r w:rsidR="003C20B9">
              <w:rPr>
                <w:bCs/>
                <w:sz w:val="20"/>
              </w:rPr>
              <w:t xml:space="preserve">a </w:t>
            </w:r>
            <w:r w:rsidR="008B53B6">
              <w:rPr>
                <w:bCs/>
                <w:sz w:val="20"/>
              </w:rPr>
              <w:t>direct bill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Public Transportation, Rental Car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Use state contracts, unless not available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  <w:r w:rsidR="008B53B6">
              <w:rPr>
                <w:bCs/>
                <w:sz w:val="20"/>
              </w:rPr>
              <w:t>,  if not</w:t>
            </w:r>
            <w:r w:rsidR="003C20B9">
              <w:rPr>
                <w:bCs/>
                <w:sz w:val="20"/>
              </w:rPr>
              <w:t xml:space="preserve"> a</w:t>
            </w:r>
            <w:r w:rsidR="008B53B6">
              <w:rPr>
                <w:bCs/>
                <w:sz w:val="20"/>
              </w:rPr>
              <w:t xml:space="preserve"> direct bill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Mileage</w:t>
            </w:r>
          </w:p>
          <w:p w:rsidR="00403A58" w:rsidRDefault="00403A58" w:rsidP="005373A2">
            <w:pPr>
              <w:spacing w:before="120" w:after="120"/>
              <w:ind w:right="360"/>
              <w:rPr>
                <w:bCs/>
                <w:sz w:val="20"/>
              </w:rPr>
            </w:pPr>
          </w:p>
        </w:tc>
        <w:tc>
          <w:tcPr>
            <w:tcW w:w="4734" w:type="dxa"/>
          </w:tcPr>
          <w:p w:rsidR="002936A1" w:rsidRDefault="002936A1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$0.</w:t>
            </w:r>
            <w:r w:rsidR="00A76378">
              <w:rPr>
                <w:bCs/>
                <w:sz w:val="20"/>
              </w:rPr>
              <w:t>535</w:t>
            </w:r>
            <w:r>
              <w:rPr>
                <w:bCs/>
                <w:sz w:val="20"/>
              </w:rPr>
              <w:t xml:space="preserve"> per mile (effective 01/01/2017)</w:t>
            </w:r>
          </w:p>
          <w:p w:rsidR="00FA213F" w:rsidRDefault="00FA213F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$0.54 per mile (effective 01/01/2016</w:t>
            </w:r>
            <w:r w:rsidR="002936A1">
              <w:rPr>
                <w:bCs/>
                <w:sz w:val="20"/>
              </w:rPr>
              <w:t>-12/31/2016</w:t>
            </w:r>
            <w:r>
              <w:rPr>
                <w:bCs/>
                <w:sz w:val="20"/>
              </w:rPr>
              <w:t>)</w:t>
            </w:r>
          </w:p>
          <w:p w:rsidR="000A0C1F" w:rsidRPr="00403A58" w:rsidRDefault="001D14EE" w:rsidP="00995407">
            <w:pPr>
              <w:spacing w:before="120" w:after="120"/>
              <w:ind w:right="144"/>
              <w:rPr>
                <w:bCs/>
                <w:sz w:val="20"/>
              </w:rPr>
            </w:pPr>
            <w:r w:rsidRPr="002936A1">
              <w:rPr>
                <w:bCs/>
                <w:color w:val="FF0000"/>
                <w:sz w:val="20"/>
              </w:rPr>
              <w:t xml:space="preserve">If traveling by personal vehicle, reimbursement may be limited to the cost of a rental car.  </w:t>
            </w:r>
            <w:r w:rsidRPr="002936A1">
              <w:rPr>
                <w:bCs/>
                <w:sz w:val="20"/>
              </w:rPr>
              <w:t>See Personal vs. Rental Car Comparison worksheet to determine allowable reimbursement amount.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Meals, Overnight Travel</w:t>
            </w:r>
          </w:p>
          <w:p w:rsidR="0025347A" w:rsidRDefault="00374E70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="004B596E">
              <w:rPr>
                <w:bCs/>
                <w:sz w:val="20"/>
              </w:rPr>
              <w:t>In-State and Out-of-</w:t>
            </w:r>
            <w:r>
              <w:rPr>
                <w:bCs/>
                <w:sz w:val="20"/>
              </w:rPr>
              <w:t>State)</w:t>
            </w:r>
          </w:p>
          <w:p w:rsidR="0025347A" w:rsidRDefault="0025347A" w:rsidP="005373A2">
            <w:pPr>
              <w:spacing w:before="120" w:after="120"/>
              <w:ind w:right="360"/>
              <w:rPr>
                <w:bCs/>
                <w:i/>
                <w:iCs/>
                <w:sz w:val="20"/>
              </w:rPr>
            </w:pPr>
          </w:p>
        </w:tc>
        <w:tc>
          <w:tcPr>
            <w:tcW w:w="4734" w:type="dxa"/>
          </w:tcPr>
          <w:p w:rsidR="004B596E" w:rsidRPr="0033056C" w:rsidRDefault="0025347A" w:rsidP="00725F42">
            <w:pPr>
              <w:spacing w:before="120" w:after="120"/>
              <w:ind w:right="144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Reimbursement is allowed for </w:t>
            </w:r>
            <w:r w:rsidRPr="00CF2C03">
              <w:rPr>
                <w:b/>
                <w:bCs/>
                <w:sz w:val="20"/>
                <w:u w:val="single"/>
              </w:rPr>
              <w:t>actual</w:t>
            </w:r>
            <w:r>
              <w:rPr>
                <w:bCs/>
                <w:sz w:val="20"/>
              </w:rPr>
              <w:t xml:space="preserve"> meal charges </w:t>
            </w:r>
            <w:bookmarkStart w:id="0" w:name="OLE_LINK1"/>
            <w:bookmarkStart w:id="1" w:name="OLE_LINK2"/>
            <w:r w:rsidRPr="00CF2C03">
              <w:rPr>
                <w:b/>
                <w:bCs/>
                <w:sz w:val="20"/>
                <w:u w:val="single"/>
              </w:rPr>
              <w:t>up to</w:t>
            </w:r>
            <w:r>
              <w:rPr>
                <w:bCs/>
                <w:sz w:val="20"/>
              </w:rPr>
              <w:t xml:space="preserve"> </w:t>
            </w:r>
            <w:r w:rsidR="00337829">
              <w:rPr>
                <w:bCs/>
                <w:sz w:val="20"/>
              </w:rPr>
              <w:t xml:space="preserve">the amount allowed </w:t>
            </w:r>
            <w:r w:rsidR="00E17053">
              <w:rPr>
                <w:bCs/>
                <w:sz w:val="20"/>
              </w:rPr>
              <w:t>on</w:t>
            </w:r>
            <w:r w:rsidR="0033056C">
              <w:rPr>
                <w:bCs/>
                <w:sz w:val="20"/>
              </w:rPr>
              <w:t xml:space="preserve"> </w:t>
            </w:r>
            <w:hyperlink r:id="rId7" w:history="1">
              <w:r w:rsidR="002936A1" w:rsidRPr="002936A1">
                <w:rPr>
                  <w:rStyle w:val="Hyperlink"/>
                  <w:bCs/>
                  <w:sz w:val="20"/>
                </w:rPr>
                <w:t>Domestic Maximum Per Diem Rates</w:t>
              </w:r>
            </w:hyperlink>
            <w:r w:rsidR="002936A1">
              <w:rPr>
                <w:bCs/>
                <w:sz w:val="20"/>
              </w:rPr>
              <w:t xml:space="preserve"> </w:t>
            </w:r>
            <w:r w:rsidR="00337829">
              <w:rPr>
                <w:bCs/>
                <w:sz w:val="20"/>
              </w:rPr>
              <w:t xml:space="preserve">for the travel location.  If the </w:t>
            </w:r>
            <w:r w:rsidR="00FA213F">
              <w:rPr>
                <w:bCs/>
                <w:sz w:val="20"/>
              </w:rPr>
              <w:t xml:space="preserve">location </w:t>
            </w:r>
            <w:r w:rsidR="00337829">
              <w:rPr>
                <w:bCs/>
                <w:sz w:val="20"/>
              </w:rPr>
              <w:t>does not appear on th</w:t>
            </w:r>
            <w:r w:rsidR="004B596E">
              <w:rPr>
                <w:bCs/>
                <w:sz w:val="20"/>
              </w:rPr>
              <w:t>e GSA</w:t>
            </w:r>
            <w:r w:rsidR="00337829">
              <w:rPr>
                <w:bCs/>
                <w:sz w:val="20"/>
              </w:rPr>
              <w:t xml:space="preserve"> </w:t>
            </w:r>
            <w:r w:rsidR="00FA213F">
              <w:rPr>
                <w:bCs/>
                <w:sz w:val="20"/>
              </w:rPr>
              <w:t>web</w:t>
            </w:r>
            <w:r w:rsidR="00337829">
              <w:rPr>
                <w:bCs/>
                <w:sz w:val="20"/>
              </w:rPr>
              <w:t xml:space="preserve">site then reimbursement is </w:t>
            </w:r>
            <w:r w:rsidR="00E17053" w:rsidRPr="00FA213F">
              <w:rPr>
                <w:b/>
                <w:bCs/>
                <w:sz w:val="20"/>
                <w:u w:val="single"/>
              </w:rPr>
              <w:t>actual expense</w:t>
            </w:r>
            <w:r w:rsidR="00337829">
              <w:rPr>
                <w:bCs/>
                <w:sz w:val="20"/>
              </w:rPr>
              <w:t xml:space="preserve"> </w:t>
            </w:r>
            <w:bookmarkEnd w:id="0"/>
            <w:bookmarkEnd w:id="1"/>
            <w:r w:rsidR="00337829">
              <w:rPr>
                <w:bCs/>
                <w:sz w:val="20"/>
              </w:rPr>
              <w:t xml:space="preserve">up to </w:t>
            </w:r>
            <w:r w:rsidR="0033056C">
              <w:rPr>
                <w:bCs/>
                <w:sz w:val="20"/>
              </w:rPr>
              <w:t>$</w:t>
            </w:r>
            <w:r w:rsidR="00FA213F">
              <w:rPr>
                <w:bCs/>
                <w:sz w:val="20"/>
              </w:rPr>
              <w:t>51</w:t>
            </w:r>
            <w:r>
              <w:rPr>
                <w:bCs/>
                <w:sz w:val="20"/>
              </w:rPr>
              <w:t xml:space="preserve"> per day.  </w:t>
            </w:r>
          </w:p>
          <w:p w:rsidR="0025347A" w:rsidRPr="00403A58" w:rsidRDefault="0025347A" w:rsidP="00725F42">
            <w:pPr>
              <w:spacing w:before="120" w:after="120"/>
              <w:ind w:right="144"/>
              <w:rPr>
                <w:sz w:val="20"/>
              </w:rPr>
            </w:pPr>
            <w:r w:rsidRPr="002936A1">
              <w:rPr>
                <w:color w:val="FF0000"/>
                <w:sz w:val="20"/>
              </w:rPr>
              <w:t>Under Texas law, gratuities and alcoholic beverages may not be reimbursed.</w:t>
            </w:r>
          </w:p>
        </w:tc>
        <w:tc>
          <w:tcPr>
            <w:tcW w:w="2322" w:type="dxa"/>
          </w:tcPr>
          <w:p w:rsidR="00CF2C03" w:rsidRDefault="00CF2C03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Yes,</w:t>
            </w:r>
            <w:r w:rsidR="005373A2">
              <w:rPr>
                <w:bCs/>
                <w:sz w:val="20"/>
              </w:rPr>
              <w:t xml:space="preserve"> </w:t>
            </w:r>
            <w:r w:rsidR="00374E70">
              <w:rPr>
                <w:bCs/>
                <w:sz w:val="20"/>
              </w:rPr>
              <w:t>itemized receipt</w:t>
            </w:r>
            <w:r w:rsidR="009232A4">
              <w:rPr>
                <w:bCs/>
                <w:sz w:val="20"/>
              </w:rPr>
              <w:t>s</w:t>
            </w:r>
            <w:r w:rsidR="005373A2">
              <w:rPr>
                <w:bCs/>
                <w:sz w:val="20"/>
              </w:rPr>
              <w:t xml:space="preserve">             </w:t>
            </w:r>
            <w:r w:rsidR="00725F42">
              <w:rPr>
                <w:bCs/>
                <w:sz w:val="20"/>
              </w:rPr>
              <w:t xml:space="preserve">       </w:t>
            </w:r>
            <w:r w:rsidR="005373A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for each day f</w:t>
            </w:r>
            <w:r w:rsidR="00E66E30">
              <w:rPr>
                <w:bCs/>
                <w:sz w:val="20"/>
              </w:rPr>
              <w:t xml:space="preserve">or which meal expenses total </w:t>
            </w:r>
            <w:r w:rsidR="00374E70">
              <w:rPr>
                <w:bCs/>
                <w:sz w:val="20"/>
              </w:rPr>
              <w:t xml:space="preserve">greater than </w:t>
            </w:r>
            <w:r w:rsidR="00E66E30">
              <w:rPr>
                <w:bCs/>
                <w:sz w:val="20"/>
              </w:rPr>
              <w:t>$</w:t>
            </w:r>
            <w:r w:rsidR="00374E70">
              <w:rPr>
                <w:bCs/>
                <w:sz w:val="20"/>
              </w:rPr>
              <w:t>17.99</w:t>
            </w:r>
          </w:p>
          <w:p w:rsidR="00CF2C03" w:rsidRDefault="00CF2C03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(receipts are not required for meals when t</w:t>
            </w:r>
            <w:r w:rsidR="00E66E30">
              <w:rPr>
                <w:bCs/>
                <w:sz w:val="20"/>
              </w:rPr>
              <w:t>he daily amount is less than $18</w:t>
            </w:r>
            <w:r>
              <w:rPr>
                <w:bCs/>
                <w:sz w:val="20"/>
              </w:rPr>
              <w:t>)</w:t>
            </w:r>
          </w:p>
        </w:tc>
      </w:tr>
      <w:tr w:rsidR="0025347A" w:rsidTr="00FA213F">
        <w:trPr>
          <w:trHeight w:val="2744"/>
          <w:jc w:val="center"/>
        </w:trPr>
        <w:tc>
          <w:tcPr>
            <w:tcW w:w="3348" w:type="dxa"/>
          </w:tcPr>
          <w:p w:rsidR="0025347A" w:rsidRDefault="0025347A" w:rsidP="00725F42">
            <w:pPr>
              <w:spacing w:before="120" w:after="120"/>
              <w:ind w:right="216"/>
              <w:rPr>
                <w:bCs/>
                <w:sz w:val="20"/>
              </w:rPr>
            </w:pPr>
            <w:r>
              <w:rPr>
                <w:bCs/>
                <w:sz w:val="20"/>
              </w:rPr>
              <w:t>Lodging</w:t>
            </w:r>
          </w:p>
          <w:p w:rsidR="0025347A" w:rsidRDefault="00374E70" w:rsidP="00725F42">
            <w:pPr>
              <w:spacing w:before="120" w:after="120"/>
              <w:ind w:right="21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(In-State and Out-of-State) </w:t>
            </w:r>
          </w:p>
          <w:p w:rsidR="0025347A" w:rsidRPr="005373A2" w:rsidRDefault="0025347A" w:rsidP="00725F42">
            <w:pPr>
              <w:spacing w:before="120" w:after="120"/>
              <w:ind w:right="216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Note: Limits on lodging rates do not include hotel taxes (see Incidental Expenses, below)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sz w:val="20"/>
              </w:rPr>
            </w:pPr>
            <w:r w:rsidRPr="005373A2">
              <w:rPr>
                <w:sz w:val="20"/>
              </w:rPr>
              <w:t xml:space="preserve">Reimbursement is allowed for actual lodging charges </w:t>
            </w:r>
            <w:r w:rsidR="00374E70" w:rsidRPr="005A6446">
              <w:rPr>
                <w:bCs/>
                <w:sz w:val="20"/>
                <w:u w:val="single"/>
              </w:rPr>
              <w:t>up to</w:t>
            </w:r>
            <w:r w:rsidR="00374E70">
              <w:rPr>
                <w:bCs/>
                <w:sz w:val="20"/>
              </w:rPr>
              <w:t xml:space="preserve"> the amount allowed on </w:t>
            </w:r>
            <w:hyperlink r:id="rId8" w:history="1">
              <w:r w:rsidR="002936A1" w:rsidRPr="002936A1">
                <w:rPr>
                  <w:rStyle w:val="Hyperlink"/>
                  <w:bCs/>
                  <w:sz w:val="20"/>
                </w:rPr>
                <w:t>Domestic Maximum Per Diem Rates</w:t>
              </w:r>
            </w:hyperlink>
            <w:r w:rsidR="0033056C">
              <w:rPr>
                <w:sz w:val="20"/>
                <w:szCs w:val="20"/>
              </w:rPr>
              <w:t xml:space="preserve"> </w:t>
            </w:r>
            <w:r w:rsidR="00374E70">
              <w:rPr>
                <w:bCs/>
                <w:sz w:val="20"/>
              </w:rPr>
              <w:t xml:space="preserve">for the travel location.  If the location does not appear on the GSA </w:t>
            </w:r>
            <w:r w:rsidR="0030441B">
              <w:rPr>
                <w:bCs/>
                <w:sz w:val="20"/>
              </w:rPr>
              <w:t>website,</w:t>
            </w:r>
            <w:r w:rsidR="00374E70">
              <w:rPr>
                <w:bCs/>
                <w:sz w:val="20"/>
              </w:rPr>
              <w:t xml:space="preserve"> then reimbursement is </w:t>
            </w:r>
            <w:r w:rsidR="00374E70" w:rsidRPr="00FA213F">
              <w:rPr>
                <w:b/>
                <w:bCs/>
                <w:sz w:val="20"/>
                <w:u w:val="single"/>
              </w:rPr>
              <w:t>actual</w:t>
            </w:r>
            <w:r w:rsidR="00374E70">
              <w:rPr>
                <w:bCs/>
                <w:sz w:val="20"/>
                <w:u w:val="single"/>
              </w:rPr>
              <w:t xml:space="preserve"> </w:t>
            </w:r>
            <w:r w:rsidR="00374E70">
              <w:rPr>
                <w:bCs/>
                <w:sz w:val="20"/>
              </w:rPr>
              <w:t xml:space="preserve">expense </w:t>
            </w:r>
            <w:r w:rsidR="0033056C">
              <w:rPr>
                <w:sz w:val="20"/>
              </w:rPr>
              <w:t xml:space="preserve">up to </w:t>
            </w:r>
            <w:r w:rsidR="00697058">
              <w:rPr>
                <w:sz w:val="20"/>
              </w:rPr>
              <w:t xml:space="preserve">$85 per day (in-state) or </w:t>
            </w:r>
            <w:r w:rsidR="0033056C">
              <w:rPr>
                <w:sz w:val="20"/>
              </w:rPr>
              <w:t>$</w:t>
            </w:r>
            <w:r w:rsidR="002936A1">
              <w:rPr>
                <w:sz w:val="20"/>
              </w:rPr>
              <w:t>91</w:t>
            </w:r>
            <w:r w:rsidRPr="005373A2">
              <w:rPr>
                <w:sz w:val="20"/>
              </w:rPr>
              <w:t xml:space="preserve"> per day</w:t>
            </w:r>
            <w:r w:rsidR="00697058">
              <w:rPr>
                <w:sz w:val="20"/>
              </w:rPr>
              <w:t xml:space="preserve"> (out-of-state)</w:t>
            </w:r>
            <w:r w:rsidRPr="005373A2">
              <w:rPr>
                <w:sz w:val="20"/>
              </w:rPr>
              <w:t>.</w:t>
            </w:r>
          </w:p>
          <w:p w:rsidR="00DC34BC" w:rsidRPr="00FA213F" w:rsidRDefault="009232A4" w:rsidP="00FA213F">
            <w:pPr>
              <w:spacing w:before="67"/>
              <w:ind w:right="67"/>
              <w:rPr>
                <w:rFonts w:cs="Arial"/>
                <w:sz w:val="20"/>
                <w:szCs w:val="19"/>
              </w:rPr>
            </w:pPr>
            <w:r w:rsidRPr="009232A4">
              <w:rPr>
                <w:sz w:val="20"/>
              </w:rPr>
              <w:t xml:space="preserve">Employees may </w:t>
            </w:r>
            <w:r w:rsidRPr="009232A4">
              <w:rPr>
                <w:rFonts w:cs="Arial"/>
                <w:sz w:val="20"/>
                <w:szCs w:val="19"/>
              </w:rPr>
              <w:t>claim less than the maximum meal rate for a duty</w:t>
            </w:r>
            <w:r>
              <w:rPr>
                <w:rFonts w:cs="Arial"/>
                <w:sz w:val="20"/>
                <w:szCs w:val="19"/>
              </w:rPr>
              <w:t xml:space="preserve"> </w:t>
            </w:r>
            <w:r w:rsidRPr="009232A4">
              <w:rPr>
                <w:rFonts w:cs="Arial"/>
                <w:sz w:val="20"/>
                <w:szCs w:val="19"/>
              </w:rPr>
              <w:t>point and use the amount of the reduction to increase the maximum lodging rate for the duty point</w:t>
            </w:r>
            <w:r w:rsidR="002936A1">
              <w:rPr>
                <w:rFonts w:cs="Arial"/>
                <w:sz w:val="20"/>
                <w:szCs w:val="19"/>
              </w:rPr>
              <w:t xml:space="preserve"> without prior approval</w:t>
            </w:r>
            <w:r w:rsidRPr="009232A4">
              <w:rPr>
                <w:rFonts w:cs="Arial"/>
                <w:sz w:val="20"/>
                <w:szCs w:val="19"/>
              </w:rPr>
              <w:t xml:space="preserve">. 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</w:p>
          <w:p w:rsidR="0025347A" w:rsidRPr="00FA213F" w:rsidRDefault="0025347A" w:rsidP="00FA213F">
            <w:pPr>
              <w:pStyle w:val="BodyText"/>
              <w:spacing w:before="120" w:after="120"/>
              <w:ind w:right="0"/>
              <w:rPr>
                <w:b/>
                <w:bCs/>
                <w:sz w:val="16"/>
                <w:szCs w:val="16"/>
              </w:rPr>
            </w:pPr>
            <w:r w:rsidRPr="00FA213F">
              <w:rPr>
                <w:b/>
                <w:szCs w:val="16"/>
              </w:rPr>
              <w:t>Receipts must show the address for the lodging establishment</w:t>
            </w:r>
            <w:r w:rsidR="00725F42" w:rsidRPr="00FA213F">
              <w:rPr>
                <w:b/>
                <w:szCs w:val="16"/>
              </w:rPr>
              <w:t>; indicate</w:t>
            </w:r>
            <w:r w:rsidRPr="00FA213F">
              <w:rPr>
                <w:b/>
                <w:szCs w:val="16"/>
              </w:rPr>
              <w:t xml:space="preserve"> payment</w:t>
            </w:r>
            <w:r w:rsidR="00C9226D" w:rsidRPr="00FA213F">
              <w:rPr>
                <w:b/>
                <w:szCs w:val="16"/>
              </w:rPr>
              <w:t xml:space="preserve"> paid</w:t>
            </w:r>
            <w:r w:rsidRPr="00FA213F">
              <w:rPr>
                <w:b/>
                <w:szCs w:val="16"/>
              </w:rPr>
              <w:t>; and show a zero balance due.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Parking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>None</w:t>
            </w:r>
            <w:r w:rsidR="00D43766">
              <w:rPr>
                <w:bCs/>
                <w:sz w:val="20"/>
              </w:rPr>
              <w:t>; Expense should be itemized daily on travel voucher.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FA213F">
        <w:trPr>
          <w:trHeight w:val="809"/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Incidental Expenses</w:t>
            </w:r>
          </w:p>
        </w:tc>
        <w:tc>
          <w:tcPr>
            <w:tcW w:w="4734" w:type="dxa"/>
          </w:tcPr>
          <w:p w:rsidR="0025347A" w:rsidRDefault="0025347A" w:rsidP="001D14EE">
            <w:pPr>
              <w:ind w:right="144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Hotel Taxes</w:t>
            </w:r>
          </w:p>
          <w:p w:rsidR="0025347A" w:rsidRDefault="0025347A" w:rsidP="001D14EE">
            <w:pPr>
              <w:ind w:right="144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Rental Car Gasoline</w:t>
            </w:r>
          </w:p>
          <w:p w:rsidR="00FA213F" w:rsidRDefault="0025347A" w:rsidP="00FA213F">
            <w:pPr>
              <w:ind w:right="144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Toll Road Charges</w:t>
            </w:r>
          </w:p>
        </w:tc>
        <w:tc>
          <w:tcPr>
            <w:tcW w:w="2322" w:type="dxa"/>
          </w:tcPr>
          <w:p w:rsidR="0025347A" w:rsidRDefault="0025347A" w:rsidP="001D14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</w:p>
          <w:p w:rsidR="0025347A" w:rsidRDefault="0025347A" w:rsidP="001D14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Yes</w:t>
            </w:r>
          </w:p>
          <w:p w:rsidR="0025347A" w:rsidRDefault="0025347A" w:rsidP="001D14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</w:t>
            </w:r>
          </w:p>
        </w:tc>
      </w:tr>
      <w:tr w:rsidR="0025347A" w:rsidTr="006B632F">
        <w:trPr>
          <w:jc w:val="center"/>
        </w:trPr>
        <w:tc>
          <w:tcPr>
            <w:tcW w:w="3348" w:type="dxa"/>
          </w:tcPr>
          <w:p w:rsidR="0025347A" w:rsidRDefault="0025347A" w:rsidP="005373A2">
            <w:pPr>
              <w:spacing w:before="120" w:after="120"/>
              <w:ind w:right="360"/>
              <w:rPr>
                <w:bCs/>
                <w:sz w:val="20"/>
              </w:rPr>
            </w:pPr>
            <w:r>
              <w:rPr>
                <w:bCs/>
                <w:sz w:val="20"/>
              </w:rPr>
              <w:t>Meals, Non-overnight Travel</w:t>
            </w:r>
          </w:p>
          <w:p w:rsidR="0025347A" w:rsidRPr="00FA213F" w:rsidRDefault="0025347A" w:rsidP="005373A2">
            <w:pPr>
              <w:spacing w:before="120" w:after="120"/>
              <w:ind w:right="36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(aka Partial Per Diem)</w:t>
            </w:r>
          </w:p>
        </w:tc>
        <w:tc>
          <w:tcPr>
            <w:tcW w:w="4734" w:type="dxa"/>
          </w:tcPr>
          <w:p w:rsidR="0025347A" w:rsidRDefault="0025347A" w:rsidP="00725F42">
            <w:pPr>
              <w:spacing w:before="120" w:after="120"/>
              <w:ind w:right="14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Under OCA's travel </w:t>
            </w:r>
            <w:r w:rsidR="00E17053">
              <w:rPr>
                <w:bCs/>
                <w:sz w:val="20"/>
              </w:rPr>
              <w:t>policy;</w:t>
            </w:r>
            <w:r>
              <w:rPr>
                <w:bCs/>
                <w:sz w:val="20"/>
              </w:rPr>
              <w:t xml:space="preserve"> state employees may not receive reimbursement for Meals for Non-Overnight trips.  Only board members, committee members, and judicial officers are eligible for reimbursements in this category.</w:t>
            </w:r>
          </w:p>
        </w:tc>
        <w:tc>
          <w:tcPr>
            <w:tcW w:w="2322" w:type="dxa"/>
          </w:tcPr>
          <w:p w:rsidR="0025347A" w:rsidRDefault="0025347A" w:rsidP="005373A2">
            <w:pPr>
              <w:spacing w:before="120" w:after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N/A</w:t>
            </w:r>
          </w:p>
        </w:tc>
      </w:tr>
    </w:tbl>
    <w:p w:rsidR="00FA213F" w:rsidRDefault="00FA213F" w:rsidP="00FA213F">
      <w:pPr>
        <w:ind w:right="360"/>
        <w:jc w:val="center"/>
      </w:pPr>
    </w:p>
    <w:p w:rsidR="0025347A" w:rsidRPr="00DE6E7A" w:rsidRDefault="00FA213F" w:rsidP="00FA213F">
      <w:pPr>
        <w:ind w:right="360"/>
        <w:jc w:val="center"/>
        <w:rPr>
          <w:color w:val="FF0000"/>
          <w:sz w:val="32"/>
        </w:rPr>
      </w:pPr>
      <w:r w:rsidRPr="00DE6E7A">
        <w:rPr>
          <w:color w:val="FF0000"/>
        </w:rPr>
        <w:t>If you have questions, please call OCA</w:t>
      </w:r>
      <w:r w:rsidR="00DE6E7A">
        <w:rPr>
          <w:color w:val="FF0000"/>
        </w:rPr>
        <w:t>’s</w:t>
      </w:r>
      <w:r w:rsidRPr="00DE6E7A">
        <w:rPr>
          <w:color w:val="FF0000"/>
        </w:rPr>
        <w:t xml:space="preserve"> Finance and Operations Division at (512)463-162</w:t>
      </w:r>
      <w:bookmarkStart w:id="2" w:name="_GoBack"/>
      <w:bookmarkEnd w:id="2"/>
      <w:r w:rsidRPr="00DE6E7A">
        <w:rPr>
          <w:color w:val="FF0000"/>
        </w:rPr>
        <w:t>5.</w:t>
      </w:r>
    </w:p>
    <w:sectPr w:rsidR="0025347A" w:rsidRPr="00DE6E7A" w:rsidSect="002936A1">
      <w:footerReference w:type="default" r:id="rId9"/>
      <w:footerReference w:type="first" r:id="rId10"/>
      <w:pgSz w:w="12240" w:h="15840" w:code="1"/>
      <w:pgMar w:top="432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6A" w:rsidRDefault="00C44F6A">
      <w:r>
        <w:separator/>
      </w:r>
    </w:p>
  </w:endnote>
  <w:endnote w:type="continuationSeparator" w:id="0">
    <w:p w:rsidR="00C44F6A" w:rsidRDefault="00C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21" w:rsidRDefault="00191021">
    <w:pPr>
      <w:jc w:val="center"/>
      <w:rPr>
        <w:rFonts w:ascii="Arial" w:hAnsi="Arial"/>
        <w:smallCaps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205 West 14</w:t>
        </w:r>
        <w:r>
          <w:rPr>
            <w:rFonts w:ascii="Arial" w:hAnsi="Arial"/>
            <w:smallCaps/>
            <w:sz w:val="16"/>
            <w:vertAlign w:val="superscript"/>
          </w:rPr>
          <w:t>th</w:t>
        </w:r>
        <w:r>
          <w:rPr>
            <w:rFonts w:ascii="Arial" w:hAnsi="Arial"/>
            <w:smallCaps/>
            <w:sz w:val="16"/>
          </w:rPr>
          <w:t xml:space="preserve"> Street, Suite 600</w:t>
        </w:r>
      </w:smartTag>
    </w:smartTag>
    <w:r>
      <w:rPr>
        <w:rFonts w:ascii="Arial" w:hAnsi="Arial"/>
        <w:smallCaps/>
        <w:sz w:val="16"/>
      </w:rPr>
      <w:t xml:space="preserve"> • </w:t>
    </w:r>
    <w:smartTag w:uri="urn:schemas-microsoft-com:office:smarttags" w:element="PlaceName">
      <w:smartTag w:uri="urn:schemas-microsoft-com:office:smarttags" w:element="place">
        <w:r>
          <w:rPr>
            <w:rFonts w:ascii="Arial" w:hAnsi="Arial"/>
            <w:smallCaps/>
            <w:sz w:val="16"/>
          </w:rPr>
          <w:t>Tom</w:t>
        </w:r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mallCaps/>
            <w:sz w:val="16"/>
          </w:rPr>
          <w:t>C.</w:t>
        </w:r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mallCaps/>
            <w:sz w:val="16"/>
          </w:rPr>
          <w:t>Clark</w:t>
        </w:r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mallCaps/>
            <w:sz w:val="16"/>
          </w:rPr>
          <w:t>Building</w:t>
        </w:r>
      </w:smartTag>
    </w:smartTag>
    <w:r>
      <w:rPr>
        <w:rFonts w:ascii="Arial" w:hAnsi="Arial"/>
        <w:smallCaps/>
        <w:sz w:val="16"/>
      </w:rPr>
      <w:t xml:space="preserve"> • (512) 463-1625 • FAX (512) 463-1648</w:t>
    </w:r>
  </w:p>
  <w:p w:rsidR="00191021" w:rsidRDefault="00191021">
    <w:pPr>
      <w:jc w:val="center"/>
    </w:pPr>
    <w:r>
      <w:rPr>
        <w:rFonts w:ascii="Arial" w:hAnsi="Arial"/>
        <w:smallCaps/>
        <w:sz w:val="16"/>
      </w:rPr>
      <w:t xml:space="preserve">P. O.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/>
                <w:smallCaps/>
                <w:sz w:val="16"/>
              </w:rPr>
              <w:t>Box</w:t>
            </w:r>
          </w:smartTag>
        </w:smartTag>
        <w:r>
          <w:rPr>
            <w:rFonts w:ascii="Arial" w:hAnsi="Arial"/>
            <w:smallCaps/>
            <w:sz w:val="16"/>
          </w:rPr>
          <w:t xml:space="preserve"> 12066</w:t>
        </w:r>
      </w:smartTag>
    </w:smartTag>
    <w:r>
      <w:rPr>
        <w:rFonts w:ascii="Arial" w:hAnsi="Arial"/>
        <w:smallCaps/>
        <w:sz w:val="16"/>
      </w:rPr>
      <w:t xml:space="preserve">, Capitol Station •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mallCaps/>
            <w:sz w:val="16"/>
          </w:rPr>
          <w:t>Austin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/>
              <w:smallCaps/>
              <w:sz w:val="16"/>
            </w:rPr>
            <w:t>Texas</w:t>
          </w:r>
        </w:smartTag>
      </w:smartTag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place">
        <w:r>
          <w:rPr>
            <w:rFonts w:ascii="Arial" w:hAnsi="Arial"/>
            <w:smallCaps/>
            <w:sz w:val="16"/>
          </w:rPr>
          <w:t>78711-2066</w:t>
        </w:r>
      </w:smartTag>
    </w:smartTag>
  </w:p>
  <w:p w:rsidR="00191021" w:rsidRDefault="00191021">
    <w:pPr>
      <w:pStyle w:val="Footer"/>
      <w:jc w:val="center"/>
    </w:pPr>
    <w:r>
      <w:rPr>
        <w:rFonts w:ascii="Arial" w:hAnsi="Arial"/>
        <w:i/>
        <w:sz w:val="16"/>
      </w:rPr>
      <w:t>http://www.courts.state.tx.us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21" w:rsidRPr="00891091" w:rsidRDefault="004D10F0" w:rsidP="002847C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FA213F">
      <w:rPr>
        <w:sz w:val="18"/>
        <w:szCs w:val="18"/>
      </w:rPr>
      <w:t>01/01/201</w:t>
    </w:r>
    <w:r w:rsidR="002936A1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6A" w:rsidRDefault="00C44F6A">
      <w:r>
        <w:separator/>
      </w:r>
    </w:p>
  </w:footnote>
  <w:footnote w:type="continuationSeparator" w:id="0">
    <w:p w:rsidR="00C44F6A" w:rsidRDefault="00C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6"/>
    <w:rsid w:val="0004696B"/>
    <w:rsid w:val="00067999"/>
    <w:rsid w:val="000A0C1F"/>
    <w:rsid w:val="0013610C"/>
    <w:rsid w:val="00156CCD"/>
    <w:rsid w:val="00191021"/>
    <w:rsid w:val="001D14EE"/>
    <w:rsid w:val="0025347A"/>
    <w:rsid w:val="002847CD"/>
    <w:rsid w:val="002936A1"/>
    <w:rsid w:val="0030441B"/>
    <w:rsid w:val="0033056C"/>
    <w:rsid w:val="00337829"/>
    <w:rsid w:val="0034535D"/>
    <w:rsid w:val="00374E70"/>
    <w:rsid w:val="003C20B9"/>
    <w:rsid w:val="003C3E7D"/>
    <w:rsid w:val="00403A58"/>
    <w:rsid w:val="004550ED"/>
    <w:rsid w:val="004A77A4"/>
    <w:rsid w:val="004B596E"/>
    <w:rsid w:val="004D10F0"/>
    <w:rsid w:val="004E0306"/>
    <w:rsid w:val="005373A2"/>
    <w:rsid w:val="00587B50"/>
    <w:rsid w:val="005A6446"/>
    <w:rsid w:val="005B5B99"/>
    <w:rsid w:val="005C32A2"/>
    <w:rsid w:val="005C6DB7"/>
    <w:rsid w:val="006462F3"/>
    <w:rsid w:val="00650749"/>
    <w:rsid w:val="00667009"/>
    <w:rsid w:val="00697058"/>
    <w:rsid w:val="006B632F"/>
    <w:rsid w:val="006E083E"/>
    <w:rsid w:val="00716913"/>
    <w:rsid w:val="00725F42"/>
    <w:rsid w:val="007C13C9"/>
    <w:rsid w:val="007D6407"/>
    <w:rsid w:val="00847139"/>
    <w:rsid w:val="00864AA5"/>
    <w:rsid w:val="00891091"/>
    <w:rsid w:val="00897715"/>
    <w:rsid w:val="008A5DEE"/>
    <w:rsid w:val="008B53B6"/>
    <w:rsid w:val="009232A4"/>
    <w:rsid w:val="0093796C"/>
    <w:rsid w:val="00962140"/>
    <w:rsid w:val="00964703"/>
    <w:rsid w:val="00966702"/>
    <w:rsid w:val="00995407"/>
    <w:rsid w:val="009F5BDB"/>
    <w:rsid w:val="00A06E29"/>
    <w:rsid w:val="00A76378"/>
    <w:rsid w:val="00A901EC"/>
    <w:rsid w:val="00B2138E"/>
    <w:rsid w:val="00B26B33"/>
    <w:rsid w:val="00B34595"/>
    <w:rsid w:val="00B645B3"/>
    <w:rsid w:val="00B967A3"/>
    <w:rsid w:val="00BD0790"/>
    <w:rsid w:val="00BF5EFF"/>
    <w:rsid w:val="00C01A72"/>
    <w:rsid w:val="00C44F6A"/>
    <w:rsid w:val="00C50AD9"/>
    <w:rsid w:val="00C9226D"/>
    <w:rsid w:val="00C92DCB"/>
    <w:rsid w:val="00CD296A"/>
    <w:rsid w:val="00CF2C03"/>
    <w:rsid w:val="00D2177B"/>
    <w:rsid w:val="00D43766"/>
    <w:rsid w:val="00D64B07"/>
    <w:rsid w:val="00DC34BC"/>
    <w:rsid w:val="00DE365F"/>
    <w:rsid w:val="00DE6E7A"/>
    <w:rsid w:val="00DF0C8F"/>
    <w:rsid w:val="00DF3819"/>
    <w:rsid w:val="00E12CBF"/>
    <w:rsid w:val="00E142C6"/>
    <w:rsid w:val="00E17053"/>
    <w:rsid w:val="00E34C39"/>
    <w:rsid w:val="00E66E30"/>
    <w:rsid w:val="00E73149"/>
    <w:rsid w:val="00ED7EE2"/>
    <w:rsid w:val="00EE6E72"/>
    <w:rsid w:val="00F12105"/>
    <w:rsid w:val="00F87D18"/>
    <w:rsid w:val="00FA213F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B2FBA90"/>
  <w15:docId w15:val="{F3123735-897B-406A-A025-9780AAB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3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819"/>
    <w:rPr>
      <w:sz w:val="24"/>
      <w:szCs w:val="24"/>
    </w:rPr>
  </w:style>
  <w:style w:type="character" w:styleId="Hyperlink">
    <w:name w:val="Hyperlink"/>
    <w:basedOn w:val="DefaultParagraphFont"/>
    <w:uiPriority w:val="99"/>
    <w:rsid w:val="00DF38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381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F3819"/>
    <w:pPr>
      <w:ind w:right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81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F3819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81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F38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F38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4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8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portal/content/104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a.gov/portal/content/1048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E12E-552D-4646-A106-7E2FCE2D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State of Texas</Company>
  <LinksUpToDate>false</LinksUpToDate>
  <CharactersWithSpaces>2702</CharactersWithSpaces>
  <SharedDoc>false</SharedDoc>
  <HLinks>
    <vt:vector size="12" baseType="variant">
      <vt:variant>
        <vt:i4>6881285</vt:i4>
      </vt:variant>
      <vt:variant>
        <vt:i4>3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gbowman</dc:creator>
  <cp:lastModifiedBy>C. Harper</cp:lastModifiedBy>
  <cp:revision>7</cp:revision>
  <cp:lastPrinted>2011-08-31T21:46:00Z</cp:lastPrinted>
  <dcterms:created xsi:type="dcterms:W3CDTF">2016-01-12T01:40:00Z</dcterms:created>
  <dcterms:modified xsi:type="dcterms:W3CDTF">2017-01-05T05:01:00Z</dcterms:modified>
</cp:coreProperties>
</file>