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AD1" w:rsidRPr="00C373CF" w:rsidRDefault="006D4A2F" w:rsidP="00606D45">
      <w:pPr>
        <w:spacing w:after="0"/>
        <w:rPr>
          <w:b/>
          <w:sz w:val="28"/>
          <w:szCs w:val="28"/>
        </w:rPr>
      </w:pPr>
      <w:r w:rsidRPr="00C373CF">
        <w:rPr>
          <w:b/>
          <w:sz w:val="28"/>
          <w:szCs w:val="28"/>
        </w:rPr>
        <w:t xml:space="preserve">This document shows an example of a Non-PO voucher being routed through one </w:t>
      </w:r>
      <w:r w:rsidR="00C373CF">
        <w:rPr>
          <w:b/>
          <w:sz w:val="28"/>
          <w:szCs w:val="28"/>
        </w:rPr>
        <w:t>Approval L</w:t>
      </w:r>
      <w:r w:rsidRPr="00C373CF">
        <w:rPr>
          <w:b/>
          <w:sz w:val="28"/>
          <w:szCs w:val="28"/>
        </w:rPr>
        <w:t>evel</w:t>
      </w:r>
    </w:p>
    <w:p w:rsidR="00C373CF" w:rsidRDefault="00C373CF" w:rsidP="00606D45">
      <w:pPr>
        <w:spacing w:after="0"/>
        <w:rPr>
          <w:b/>
          <w:u w:val="single"/>
        </w:rPr>
      </w:pPr>
    </w:p>
    <w:p w:rsidR="00BC0AD1" w:rsidRDefault="00311C1B" w:rsidP="00606D45">
      <w:pPr>
        <w:spacing w:after="0"/>
      </w:pPr>
      <w:r w:rsidRPr="00311C1B">
        <w:rPr>
          <w:b/>
          <w:u w:val="single"/>
        </w:rPr>
        <w:t>Scenario:</w:t>
      </w:r>
      <w:r>
        <w:t xml:space="preserve"> Enter a Voucher, Submit for Approval, and </w:t>
      </w:r>
      <w:r w:rsidR="007C606E">
        <w:t xml:space="preserve">the </w:t>
      </w:r>
      <w:r>
        <w:t xml:space="preserve">designated approver will </w:t>
      </w:r>
      <w:r w:rsidR="007C606E">
        <w:t>a</w:t>
      </w:r>
      <w:r>
        <w:t>pprove the voucher</w:t>
      </w:r>
      <w:r w:rsidR="005D7AA6">
        <w:t>.</w:t>
      </w:r>
    </w:p>
    <w:p w:rsidR="00C373CF" w:rsidRDefault="00C373CF" w:rsidP="003A23FB">
      <w:pPr>
        <w:spacing w:after="0"/>
      </w:pPr>
    </w:p>
    <w:p w:rsidR="003A23FB" w:rsidRDefault="003A23FB" w:rsidP="003A23FB">
      <w:pPr>
        <w:spacing w:after="0"/>
      </w:pPr>
      <w:r>
        <w:t xml:space="preserve">The AP Entry person will enter </w:t>
      </w:r>
      <w:r w:rsidR="005D7AA6">
        <w:t xml:space="preserve">a </w:t>
      </w:r>
      <w:r>
        <w:t xml:space="preserve">Voucher – it will be put into an Approval Status of “Pending.  </w:t>
      </w:r>
    </w:p>
    <w:p w:rsidR="00311C1B" w:rsidRDefault="00BC6AE7" w:rsidP="00606D45">
      <w:pPr>
        <w:spacing w:after="0"/>
      </w:pPr>
      <w:r>
        <w:rPr>
          <w:noProof/>
        </w:rPr>
        <w:drawing>
          <wp:inline distT="0" distB="0" distL="0" distR="0" wp14:anchorId="3CF7036F" wp14:editId="516FB487">
            <wp:extent cx="5943600" cy="4570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570730"/>
                    </a:xfrm>
                    <a:prstGeom prst="rect">
                      <a:avLst/>
                    </a:prstGeom>
                  </pic:spPr>
                </pic:pic>
              </a:graphicData>
            </a:graphic>
          </wp:inline>
        </w:drawing>
      </w:r>
    </w:p>
    <w:p w:rsidR="00611FE0" w:rsidRDefault="00611FE0">
      <w:r>
        <w:br w:type="page"/>
      </w:r>
    </w:p>
    <w:p w:rsidR="003A23FB" w:rsidRDefault="003A23FB" w:rsidP="00606D45">
      <w:pPr>
        <w:spacing w:after="0"/>
      </w:pPr>
      <w:r>
        <w:lastRenderedPageBreak/>
        <w:t>The AP entry person can add attachments to the voucher and choose whether or not the approver will be able to see them:</w:t>
      </w:r>
    </w:p>
    <w:p w:rsidR="003A23FB" w:rsidRDefault="00BC6AE7" w:rsidP="00606D45">
      <w:pPr>
        <w:spacing w:after="0"/>
      </w:pPr>
      <w:r>
        <w:rPr>
          <w:noProof/>
        </w:rPr>
        <w:drawing>
          <wp:inline distT="0" distB="0" distL="0" distR="0" wp14:anchorId="7F56DBA3" wp14:editId="04A4F38E">
            <wp:extent cx="5943600" cy="27101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710180"/>
                    </a:xfrm>
                    <a:prstGeom prst="rect">
                      <a:avLst/>
                    </a:prstGeom>
                  </pic:spPr>
                </pic:pic>
              </a:graphicData>
            </a:graphic>
          </wp:inline>
        </w:drawing>
      </w:r>
    </w:p>
    <w:p w:rsidR="003A23FB" w:rsidRDefault="003A23FB" w:rsidP="00606D45">
      <w:pPr>
        <w:spacing w:after="0"/>
      </w:pPr>
    </w:p>
    <w:p w:rsidR="003A23FB" w:rsidRDefault="00BC6AE7" w:rsidP="00606D45">
      <w:pPr>
        <w:spacing w:after="0"/>
      </w:pPr>
      <w:r>
        <w:rPr>
          <w:noProof/>
        </w:rPr>
        <w:drawing>
          <wp:inline distT="0" distB="0" distL="0" distR="0" wp14:anchorId="4350B4DC" wp14:editId="004D6B97">
            <wp:extent cx="5943600" cy="2496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496185"/>
                    </a:xfrm>
                    <a:prstGeom prst="rect">
                      <a:avLst/>
                    </a:prstGeom>
                  </pic:spPr>
                </pic:pic>
              </a:graphicData>
            </a:graphic>
          </wp:inline>
        </w:drawing>
      </w:r>
    </w:p>
    <w:p w:rsidR="003A23FB" w:rsidRDefault="003A23FB" w:rsidP="003A23FB">
      <w:pPr>
        <w:spacing w:after="0"/>
      </w:pPr>
      <w:r>
        <w:t xml:space="preserve">You can </w:t>
      </w:r>
      <w:r w:rsidR="00174A94">
        <w:t xml:space="preserve">specify in the AP Workflow set up that the </w:t>
      </w:r>
      <w:r>
        <w:t>Budget Checking</w:t>
      </w:r>
      <w:r w:rsidR="00611FE0">
        <w:t xml:space="preserve"> (for All Vouchers)</w:t>
      </w:r>
      <w:r>
        <w:t xml:space="preserve"> and Doc Tolerance</w:t>
      </w:r>
      <w:r w:rsidR="00F069C7">
        <w:t xml:space="preserve"> (</w:t>
      </w:r>
      <w:r w:rsidR="00611FE0">
        <w:t>for PO vouchers</w:t>
      </w:r>
      <w:r w:rsidR="00F069C7">
        <w:t>)</w:t>
      </w:r>
      <w:r>
        <w:t xml:space="preserve"> </w:t>
      </w:r>
      <w:r w:rsidR="00174A94">
        <w:t xml:space="preserve">must be run </w:t>
      </w:r>
      <w:r>
        <w:t>before subm</w:t>
      </w:r>
      <w:r w:rsidR="00174A94">
        <w:t xml:space="preserve">itting the voucher for approval.   </w:t>
      </w:r>
      <w:r w:rsidR="00796E5D" w:rsidRPr="00796E5D">
        <w:rPr>
          <w:b/>
          <w:color w:val="FF0000"/>
        </w:rPr>
        <w:t>(</w:t>
      </w:r>
      <w:r w:rsidR="00174A94" w:rsidRPr="00796E5D">
        <w:rPr>
          <w:b/>
          <w:i/>
          <w:color w:val="FF0000"/>
        </w:rPr>
        <w:t>“This is a business decision”</w:t>
      </w:r>
      <w:r w:rsidR="00796E5D">
        <w:rPr>
          <w:b/>
          <w:i/>
          <w:color w:val="FF0000"/>
        </w:rPr>
        <w:t>)</w:t>
      </w:r>
      <w:r w:rsidR="00174A94" w:rsidRPr="00796E5D">
        <w:rPr>
          <w:b/>
          <w:i/>
          <w:color w:val="FF0000"/>
        </w:rPr>
        <w:t>.</w:t>
      </w:r>
    </w:p>
    <w:p w:rsidR="00174A94" w:rsidRDefault="00174A94" w:rsidP="003A23FB">
      <w:pPr>
        <w:spacing w:after="0"/>
      </w:pPr>
    </w:p>
    <w:p w:rsidR="003A23FB" w:rsidRDefault="003A23FB" w:rsidP="003A23FB">
      <w:pPr>
        <w:spacing w:after="0"/>
      </w:pPr>
      <w:r>
        <w:t xml:space="preserve">But you CANNOT run Voucher Post before </w:t>
      </w:r>
      <w:r w:rsidR="00622804">
        <w:t>the voucher</w:t>
      </w:r>
      <w:r w:rsidR="00F069C7">
        <w:t xml:space="preserve"> has been approved</w:t>
      </w:r>
      <w:r>
        <w:t>.</w:t>
      </w:r>
    </w:p>
    <w:p w:rsidR="003A23FB" w:rsidRDefault="003A23FB" w:rsidP="003A23FB">
      <w:pPr>
        <w:spacing w:after="0"/>
      </w:pPr>
    </w:p>
    <w:p w:rsidR="00E4484A" w:rsidRDefault="00E4484A">
      <w:r>
        <w:br w:type="page"/>
      </w:r>
    </w:p>
    <w:p w:rsidR="00E4484A" w:rsidRDefault="00611FE0" w:rsidP="00E4484A">
      <w:pPr>
        <w:spacing w:after="0"/>
      </w:pPr>
      <w:r>
        <w:lastRenderedPageBreak/>
        <w:t>In this example, after saving the voucher we ran</w:t>
      </w:r>
      <w:r w:rsidR="00E4484A">
        <w:t xml:space="preserve"> “Budget Checking” and the Budget Status is “Valid”:</w:t>
      </w:r>
    </w:p>
    <w:p w:rsidR="00E4484A" w:rsidRDefault="00174A94" w:rsidP="003A23FB">
      <w:pPr>
        <w:spacing w:after="0"/>
      </w:pPr>
      <w:r>
        <w:rPr>
          <w:noProof/>
        </w:rPr>
        <w:drawing>
          <wp:inline distT="0" distB="0" distL="0" distR="0" wp14:anchorId="562F3141" wp14:editId="24EC911E">
            <wp:extent cx="5943600" cy="48875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887595"/>
                    </a:xfrm>
                    <a:prstGeom prst="rect">
                      <a:avLst/>
                    </a:prstGeom>
                  </pic:spPr>
                </pic:pic>
              </a:graphicData>
            </a:graphic>
          </wp:inline>
        </w:drawing>
      </w:r>
    </w:p>
    <w:p w:rsidR="0097356E" w:rsidRDefault="0097356E" w:rsidP="000728E3">
      <w:pPr>
        <w:spacing w:after="0"/>
      </w:pPr>
      <w:r>
        <w:t>The voucher entry person must click on the “Submit Approval” button in order for this voucher to be routed to the appropriate approver.</w:t>
      </w:r>
    </w:p>
    <w:p w:rsidR="000728E3" w:rsidRDefault="00174A94" w:rsidP="003A23FB">
      <w:pPr>
        <w:spacing w:after="0"/>
      </w:pPr>
      <w:r>
        <w:rPr>
          <w:noProof/>
        </w:rPr>
        <w:drawing>
          <wp:inline distT="0" distB="0" distL="0" distR="0" wp14:anchorId="6C4361F3" wp14:editId="6C875724">
            <wp:extent cx="5943600" cy="23679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367915"/>
                    </a:xfrm>
                    <a:prstGeom prst="rect">
                      <a:avLst/>
                    </a:prstGeom>
                  </pic:spPr>
                </pic:pic>
              </a:graphicData>
            </a:graphic>
          </wp:inline>
        </w:drawing>
      </w:r>
    </w:p>
    <w:p w:rsidR="00127AC6" w:rsidRDefault="00127AC6">
      <w:r>
        <w:br w:type="page"/>
      </w:r>
    </w:p>
    <w:p w:rsidR="00174A94" w:rsidRDefault="00174A94" w:rsidP="00127AC6">
      <w:pPr>
        <w:spacing w:after="0"/>
      </w:pPr>
      <w:r>
        <w:lastRenderedPageBreak/>
        <w:t>After the voucher entry person clicks on</w:t>
      </w:r>
      <w:r w:rsidR="00127AC6">
        <w:t xml:space="preserve"> “Submit Approval” button, </w:t>
      </w:r>
      <w:r>
        <w:t xml:space="preserve">they can </w:t>
      </w:r>
      <w:r w:rsidR="00127AC6">
        <w:t xml:space="preserve">enter a comment </w:t>
      </w:r>
    </w:p>
    <w:p w:rsidR="00127AC6" w:rsidRDefault="00174A94" w:rsidP="00127AC6">
      <w:pPr>
        <w:spacing w:after="0"/>
      </w:pPr>
      <w:r>
        <w:t xml:space="preserve">Then </w:t>
      </w:r>
      <w:r w:rsidR="00D47010">
        <w:t>click “Ok”.  The approver will see this comment on the voucher approval page.</w:t>
      </w:r>
    </w:p>
    <w:p w:rsidR="00E4179F" w:rsidRDefault="00174A94" w:rsidP="003A23FB">
      <w:pPr>
        <w:spacing w:after="0"/>
      </w:pPr>
      <w:r>
        <w:rPr>
          <w:noProof/>
        </w:rPr>
        <w:drawing>
          <wp:inline distT="0" distB="0" distL="0" distR="0" wp14:anchorId="582F144B" wp14:editId="28075BEB">
            <wp:extent cx="5943600" cy="24568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456815"/>
                    </a:xfrm>
                    <a:prstGeom prst="rect">
                      <a:avLst/>
                    </a:prstGeom>
                  </pic:spPr>
                </pic:pic>
              </a:graphicData>
            </a:graphic>
          </wp:inline>
        </w:drawing>
      </w:r>
    </w:p>
    <w:p w:rsidR="001D41F0" w:rsidRDefault="001D41F0" w:rsidP="003A23FB">
      <w:pPr>
        <w:spacing w:after="0"/>
      </w:pPr>
    </w:p>
    <w:p w:rsidR="00B15605" w:rsidRDefault="00B15605">
      <w:r>
        <w:br w:type="page"/>
      </w:r>
    </w:p>
    <w:p w:rsidR="00763E9F" w:rsidRDefault="00763E9F" w:rsidP="00B15605">
      <w:pPr>
        <w:spacing w:after="0"/>
      </w:pPr>
      <w:r>
        <w:lastRenderedPageBreak/>
        <w:t xml:space="preserve">You have the option of turning on email notifications or leaving them turned off.  </w:t>
      </w:r>
      <w:r w:rsidRPr="00763E9F">
        <w:rPr>
          <w:b/>
          <w:i/>
          <w:color w:val="FF0000"/>
        </w:rPr>
        <w:t>(“This is a key decision”)</w:t>
      </w:r>
    </w:p>
    <w:p w:rsidR="00763E9F" w:rsidRDefault="009F5F07" w:rsidP="00B15605">
      <w:pPr>
        <w:spacing w:after="0"/>
      </w:pPr>
      <w:r>
        <w:t xml:space="preserve">Some agencies find that the </w:t>
      </w:r>
      <w:proofErr w:type="spellStart"/>
      <w:r>
        <w:t>the</w:t>
      </w:r>
      <w:proofErr w:type="spellEnd"/>
      <w:r>
        <w:t xml:space="preserve"> approval emails can begin to cause too much clutter in their email inbox.</w:t>
      </w:r>
    </w:p>
    <w:p w:rsidR="009F5F07" w:rsidRDefault="009F5F07" w:rsidP="00B15605">
      <w:pPr>
        <w:spacing w:after="0"/>
      </w:pPr>
    </w:p>
    <w:p w:rsidR="00B15605" w:rsidRDefault="00174A94" w:rsidP="00B15605">
      <w:pPr>
        <w:spacing w:after="0"/>
      </w:pPr>
      <w:r>
        <w:t>If email notifications are turned on, a</w:t>
      </w:r>
      <w:r w:rsidR="00B15605">
        <w:t xml:space="preserve">n email </w:t>
      </w:r>
      <w:r>
        <w:t>will</w:t>
      </w:r>
      <w:r w:rsidR="00B15605">
        <w:t xml:space="preserve"> </w:t>
      </w:r>
      <w:r w:rsidR="00622804">
        <w:t xml:space="preserve">be </w:t>
      </w:r>
      <w:r>
        <w:t>sent to the Level 1 Approver(s).</w:t>
      </w:r>
    </w:p>
    <w:p w:rsidR="00174A94" w:rsidRPr="00036161" w:rsidRDefault="00036161" w:rsidP="00B15605">
      <w:pPr>
        <w:spacing w:after="0"/>
        <w:rPr>
          <w:i/>
        </w:rPr>
      </w:pPr>
      <w:r>
        <w:rPr>
          <w:i/>
        </w:rPr>
        <w:t>(</w:t>
      </w:r>
      <w:r w:rsidR="00174A94" w:rsidRPr="00036161">
        <w:rPr>
          <w:i/>
        </w:rPr>
        <w:t xml:space="preserve">Email </w:t>
      </w:r>
      <w:r w:rsidRPr="00036161">
        <w:rPr>
          <w:i/>
        </w:rPr>
        <w:t>notifications are</w:t>
      </w:r>
      <w:r w:rsidR="00174A94" w:rsidRPr="00036161">
        <w:rPr>
          <w:i/>
        </w:rPr>
        <w:t xml:space="preserve"> not turned on in our current training environment, however, here is an example of the email contents from another demo</w:t>
      </w:r>
      <w:r>
        <w:rPr>
          <w:i/>
        </w:rPr>
        <w:t>)</w:t>
      </w:r>
      <w:r w:rsidR="00174A94" w:rsidRPr="00036161">
        <w:rPr>
          <w:i/>
        </w:rPr>
        <w:t>:</w:t>
      </w:r>
    </w:p>
    <w:p w:rsidR="003A23FB" w:rsidRDefault="004D3233" w:rsidP="00606D45">
      <w:pPr>
        <w:spacing w:after="0"/>
      </w:pPr>
      <w:r>
        <w:rPr>
          <w:noProof/>
        </w:rPr>
        <w:drawing>
          <wp:inline distT="0" distB="0" distL="0" distR="0" wp14:anchorId="36100F67" wp14:editId="07C73F67">
            <wp:extent cx="5943600" cy="38246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824605"/>
                    </a:xfrm>
                    <a:prstGeom prst="rect">
                      <a:avLst/>
                    </a:prstGeom>
                  </pic:spPr>
                </pic:pic>
              </a:graphicData>
            </a:graphic>
          </wp:inline>
        </w:drawing>
      </w:r>
    </w:p>
    <w:p w:rsidR="00B15605" w:rsidRDefault="00B15605" w:rsidP="00606D45">
      <w:pPr>
        <w:spacing w:after="0"/>
      </w:pPr>
    </w:p>
    <w:p w:rsidR="00B15605" w:rsidRDefault="00B15605" w:rsidP="00B15605">
      <w:pPr>
        <w:spacing w:after="0"/>
      </w:pPr>
      <w:r>
        <w:t>Note:  The “from” email address will be from the system email,</w:t>
      </w:r>
      <w:r w:rsidR="004D3233">
        <w:t xml:space="preserve"> not the AP voucher entry person, therefore, you should not reply to this email</w:t>
      </w:r>
      <w:r>
        <w:t>.</w:t>
      </w:r>
    </w:p>
    <w:p w:rsidR="00B15605" w:rsidRDefault="00B15605" w:rsidP="00B15605">
      <w:pPr>
        <w:spacing w:after="0"/>
      </w:pPr>
    </w:p>
    <w:p w:rsidR="004D3233" w:rsidRDefault="004D3233">
      <w:r>
        <w:br w:type="page"/>
      </w:r>
    </w:p>
    <w:p w:rsidR="00B15605" w:rsidRDefault="00B15605" w:rsidP="00B15605">
      <w:pPr>
        <w:spacing w:after="0"/>
      </w:pPr>
      <w:r>
        <w:lastRenderedPageBreak/>
        <w:t>The link will take the approver to their CAPPS sign on screen where they will have to enter their CAPPS User Id and Password.  When they sign in, they will go to their “Worklist”:</w:t>
      </w:r>
    </w:p>
    <w:p w:rsidR="00B15605" w:rsidRDefault="00031DBF" w:rsidP="00606D45">
      <w:pPr>
        <w:spacing w:after="0"/>
      </w:pPr>
      <w:r>
        <w:rPr>
          <w:noProof/>
        </w:rPr>
        <w:drawing>
          <wp:inline distT="0" distB="0" distL="0" distR="0" wp14:anchorId="28652BF5" wp14:editId="5457A7AB">
            <wp:extent cx="5943600" cy="21037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103755"/>
                    </a:xfrm>
                    <a:prstGeom prst="rect">
                      <a:avLst/>
                    </a:prstGeom>
                  </pic:spPr>
                </pic:pic>
              </a:graphicData>
            </a:graphic>
          </wp:inline>
        </w:drawing>
      </w:r>
    </w:p>
    <w:p w:rsidR="00BA58D5" w:rsidRDefault="00BA58D5" w:rsidP="00BA58D5">
      <w:pPr>
        <w:spacing w:after="0"/>
      </w:pPr>
      <w:r>
        <w:t>They will need to click on the link that pertains to the voucher that they want to approve.</w:t>
      </w:r>
    </w:p>
    <w:p w:rsidR="00BA58D5" w:rsidRDefault="00BA58D5">
      <w:r>
        <w:br w:type="page"/>
      </w:r>
    </w:p>
    <w:p w:rsidR="00BA58D5" w:rsidRDefault="00BA58D5" w:rsidP="00BA58D5">
      <w:pPr>
        <w:spacing w:after="0"/>
      </w:pPr>
      <w:r>
        <w:lastRenderedPageBreak/>
        <w:t xml:space="preserve">It will take them to the approval page for that voucher.  Here they can view voucher header, line, and </w:t>
      </w:r>
      <w:r w:rsidR="003B3445">
        <w:t>GL coding</w:t>
      </w:r>
      <w:r>
        <w:t xml:space="preserve"> information for the voucher.  They can also view comments from the voucher entry person and attachments.</w:t>
      </w:r>
    </w:p>
    <w:p w:rsidR="00B15605" w:rsidRDefault="00031DBF" w:rsidP="00606D45">
      <w:pPr>
        <w:spacing w:after="0"/>
      </w:pPr>
      <w:r>
        <w:rPr>
          <w:noProof/>
        </w:rPr>
        <w:drawing>
          <wp:inline distT="0" distB="0" distL="0" distR="0" wp14:anchorId="6CBFB057" wp14:editId="08CFC74B">
            <wp:extent cx="5943600" cy="46882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688205"/>
                    </a:xfrm>
                    <a:prstGeom prst="rect">
                      <a:avLst/>
                    </a:prstGeom>
                  </pic:spPr>
                </pic:pic>
              </a:graphicData>
            </a:graphic>
          </wp:inline>
        </w:drawing>
      </w:r>
    </w:p>
    <w:p w:rsidR="00BA58D5" w:rsidRDefault="00BA58D5" w:rsidP="00606D45">
      <w:pPr>
        <w:spacing w:after="0"/>
      </w:pPr>
    </w:p>
    <w:p w:rsidR="00BA58D5" w:rsidRDefault="00BA58D5">
      <w:r>
        <w:br w:type="page"/>
      </w:r>
    </w:p>
    <w:p w:rsidR="00BA58D5" w:rsidRDefault="00BA58D5" w:rsidP="00606D45">
      <w:pPr>
        <w:spacing w:after="0"/>
      </w:pPr>
      <w:r>
        <w:lastRenderedPageBreak/>
        <w:t>You can click on the “Multiple Approvers” hyperlink under the different approval level boxes and it will show a list of designated approvers for that level for that document.</w:t>
      </w:r>
    </w:p>
    <w:p w:rsidR="00BA58D5" w:rsidRDefault="00031DBF" w:rsidP="00606D45">
      <w:pPr>
        <w:spacing w:after="0"/>
      </w:pPr>
      <w:r>
        <w:rPr>
          <w:noProof/>
        </w:rPr>
        <w:drawing>
          <wp:inline distT="0" distB="0" distL="0" distR="0" wp14:anchorId="1DE18541" wp14:editId="68A223B2">
            <wp:extent cx="5943600" cy="47034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703445"/>
                    </a:xfrm>
                    <a:prstGeom prst="rect">
                      <a:avLst/>
                    </a:prstGeom>
                  </pic:spPr>
                </pic:pic>
              </a:graphicData>
            </a:graphic>
          </wp:inline>
        </w:drawing>
      </w:r>
    </w:p>
    <w:p w:rsidR="001756C5" w:rsidRDefault="001756C5" w:rsidP="00606D45">
      <w:pPr>
        <w:spacing w:after="0"/>
      </w:pPr>
    </w:p>
    <w:p w:rsidR="00CC4FA6" w:rsidRDefault="00CC4FA6">
      <w:r>
        <w:br w:type="page"/>
      </w:r>
    </w:p>
    <w:p w:rsidR="00BA58D5" w:rsidRDefault="00CC4FA6" w:rsidP="00606D45">
      <w:pPr>
        <w:spacing w:after="0"/>
      </w:pPr>
      <w:bookmarkStart w:id="0" w:name="_GoBack"/>
      <w:bookmarkEnd w:id="0"/>
      <w:r>
        <w:lastRenderedPageBreak/>
        <w:t>The approver can add a “Reviewer” or an “Additional Approver” for this voucher:</w:t>
      </w:r>
    </w:p>
    <w:p w:rsidR="00CC4FA6" w:rsidRDefault="00CC4FA6" w:rsidP="00606D45">
      <w:pPr>
        <w:spacing w:after="0"/>
      </w:pPr>
      <w:r>
        <w:rPr>
          <w:noProof/>
        </w:rPr>
        <w:drawing>
          <wp:inline distT="0" distB="0" distL="0" distR="0" wp14:anchorId="3D94F29B" wp14:editId="082A0760">
            <wp:extent cx="5943600" cy="48882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888230"/>
                    </a:xfrm>
                    <a:prstGeom prst="rect">
                      <a:avLst/>
                    </a:prstGeom>
                  </pic:spPr>
                </pic:pic>
              </a:graphicData>
            </a:graphic>
          </wp:inline>
        </w:drawing>
      </w:r>
    </w:p>
    <w:p w:rsidR="0070784B" w:rsidRDefault="0070784B">
      <w:r>
        <w:br w:type="page"/>
      </w:r>
    </w:p>
    <w:p w:rsidR="006D0E55" w:rsidRDefault="006D0E55" w:rsidP="00606D45">
      <w:pPr>
        <w:spacing w:after="0"/>
      </w:pPr>
      <w:r>
        <w:lastRenderedPageBreak/>
        <w:t>The approver can click on the “Line Information” tab and view information about the voucher line(s):</w:t>
      </w:r>
    </w:p>
    <w:p w:rsidR="006D0E55" w:rsidRDefault="00031DBF" w:rsidP="00606D45">
      <w:pPr>
        <w:spacing w:after="0"/>
      </w:pPr>
      <w:r>
        <w:rPr>
          <w:noProof/>
        </w:rPr>
        <w:drawing>
          <wp:inline distT="0" distB="0" distL="0" distR="0" wp14:anchorId="6C0EFE89" wp14:editId="5B0922F6">
            <wp:extent cx="5943600" cy="3622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622675"/>
                    </a:xfrm>
                    <a:prstGeom prst="rect">
                      <a:avLst/>
                    </a:prstGeom>
                  </pic:spPr>
                </pic:pic>
              </a:graphicData>
            </a:graphic>
          </wp:inline>
        </w:drawing>
      </w:r>
    </w:p>
    <w:p w:rsidR="006D0E55" w:rsidRDefault="006D0E55" w:rsidP="00606D45">
      <w:pPr>
        <w:spacing w:after="0"/>
      </w:pPr>
      <w:r>
        <w:t>The approver can click on the “Charge Information” tab and view information about the GL Distrib Line(s) of the voucher:</w:t>
      </w:r>
    </w:p>
    <w:p w:rsidR="006D0E55" w:rsidRDefault="00031DBF" w:rsidP="00606D45">
      <w:pPr>
        <w:spacing w:after="0"/>
      </w:pPr>
      <w:r>
        <w:rPr>
          <w:noProof/>
        </w:rPr>
        <w:drawing>
          <wp:inline distT="0" distB="0" distL="0" distR="0" wp14:anchorId="5ED83713" wp14:editId="67451112">
            <wp:extent cx="5943600" cy="3680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680460"/>
                    </a:xfrm>
                    <a:prstGeom prst="rect">
                      <a:avLst/>
                    </a:prstGeom>
                  </pic:spPr>
                </pic:pic>
              </a:graphicData>
            </a:graphic>
          </wp:inline>
        </w:drawing>
      </w:r>
    </w:p>
    <w:p w:rsidR="0070784B" w:rsidRDefault="0070784B">
      <w:r>
        <w:br w:type="page"/>
      </w:r>
    </w:p>
    <w:p w:rsidR="00031DBF" w:rsidRDefault="00031DBF" w:rsidP="00AB3CDD">
      <w:pPr>
        <w:spacing w:after="0"/>
      </w:pPr>
      <w:r>
        <w:lastRenderedPageBreak/>
        <w:t>The Approver can add comments:</w:t>
      </w:r>
    </w:p>
    <w:p w:rsidR="00031DBF" w:rsidRDefault="00031DBF" w:rsidP="00AB3CDD">
      <w:pPr>
        <w:spacing w:after="0"/>
      </w:pPr>
      <w:r>
        <w:rPr>
          <w:noProof/>
        </w:rPr>
        <w:drawing>
          <wp:inline distT="0" distB="0" distL="0" distR="0" wp14:anchorId="216F4C07" wp14:editId="1D15CEEF">
            <wp:extent cx="5943600" cy="51301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5130165"/>
                    </a:xfrm>
                    <a:prstGeom prst="rect">
                      <a:avLst/>
                    </a:prstGeom>
                  </pic:spPr>
                </pic:pic>
              </a:graphicData>
            </a:graphic>
          </wp:inline>
        </w:drawing>
      </w:r>
    </w:p>
    <w:p w:rsidR="00031DBF" w:rsidRDefault="00031DBF">
      <w:r>
        <w:br w:type="page"/>
      </w:r>
    </w:p>
    <w:p w:rsidR="00AB3CDD" w:rsidRDefault="00AB3CDD" w:rsidP="00AB3CDD">
      <w:pPr>
        <w:spacing w:after="0"/>
      </w:pPr>
      <w:r>
        <w:lastRenderedPageBreak/>
        <w:t xml:space="preserve">The approver clicks on the “Approve” button and </w:t>
      </w:r>
      <w:r w:rsidR="00031DBF">
        <w:t>the voucher is “Approved”.</w:t>
      </w:r>
    </w:p>
    <w:p w:rsidR="00AB3CDD" w:rsidRDefault="00031DBF" w:rsidP="00AB3CDD">
      <w:pPr>
        <w:spacing w:after="0"/>
      </w:pPr>
      <w:r>
        <w:rPr>
          <w:noProof/>
        </w:rPr>
        <w:drawing>
          <wp:inline distT="0" distB="0" distL="0" distR="0" wp14:anchorId="578D02C9" wp14:editId="72FE894A">
            <wp:extent cx="5943600" cy="47993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799330"/>
                    </a:xfrm>
                    <a:prstGeom prst="rect">
                      <a:avLst/>
                    </a:prstGeom>
                  </pic:spPr>
                </pic:pic>
              </a:graphicData>
            </a:graphic>
          </wp:inline>
        </w:drawing>
      </w:r>
    </w:p>
    <w:p w:rsidR="00C3564D" w:rsidRDefault="00C3564D"/>
    <w:p w:rsidR="00C3564D" w:rsidRPr="00C3564D" w:rsidRDefault="00C3564D" w:rsidP="00C3564D">
      <w:pPr>
        <w:framePr w:hSpace="180" w:wrap="around" w:vAnchor="text" w:hAnchor="text" w:y="1"/>
        <w:suppressOverlap/>
        <w:rPr>
          <w:rStyle w:val="Strong"/>
          <w:b w:val="0"/>
        </w:rPr>
      </w:pPr>
      <w:r w:rsidRPr="00C3564D">
        <w:rPr>
          <w:rStyle w:val="Strong"/>
          <w:b w:val="0"/>
        </w:rPr>
        <w:t>There are different approval actions available to the approver:</w:t>
      </w:r>
    </w:p>
    <w:p w:rsidR="00C3564D" w:rsidRPr="00C3564D" w:rsidRDefault="00C3564D" w:rsidP="00C3564D">
      <w:pPr>
        <w:pStyle w:val="ListParagraph"/>
        <w:framePr w:hSpace="180" w:wrap="around" w:vAnchor="text" w:hAnchor="text" w:y="1"/>
        <w:numPr>
          <w:ilvl w:val="0"/>
          <w:numId w:val="1"/>
        </w:numPr>
        <w:suppressOverlap/>
        <w:rPr>
          <w:rStyle w:val="Strong"/>
          <w:b w:val="0"/>
        </w:rPr>
      </w:pPr>
      <w:r w:rsidRPr="00C3564D">
        <w:rPr>
          <w:rStyle w:val="Strong"/>
          <w:b w:val="0"/>
          <w:u w:val="single"/>
        </w:rPr>
        <w:t>Approve</w:t>
      </w:r>
      <w:r w:rsidRPr="00C3564D">
        <w:rPr>
          <w:rStyle w:val="Strong"/>
          <w:b w:val="0"/>
        </w:rPr>
        <w:t xml:space="preserve"> – </w:t>
      </w:r>
    </w:p>
    <w:p w:rsidR="00C3564D" w:rsidRPr="00C3564D" w:rsidRDefault="00C3564D" w:rsidP="00C3564D">
      <w:pPr>
        <w:pStyle w:val="ListParagraph"/>
        <w:framePr w:hSpace="180" w:wrap="around" w:vAnchor="text" w:hAnchor="text" w:y="1"/>
        <w:suppressOverlap/>
        <w:rPr>
          <w:rStyle w:val="Strong"/>
          <w:b w:val="0"/>
        </w:rPr>
      </w:pPr>
      <w:r w:rsidRPr="00C3564D">
        <w:rPr>
          <w:rStyle w:val="Strong"/>
          <w:b w:val="0"/>
        </w:rPr>
        <w:t>They approve the voucher and the voucher is sent to the next level of approvers or marked “Approved”, depending upon the number of approval levels required.</w:t>
      </w:r>
    </w:p>
    <w:p w:rsidR="00C3564D" w:rsidRPr="00C3564D" w:rsidRDefault="00C3564D" w:rsidP="00C3564D">
      <w:pPr>
        <w:pStyle w:val="ListParagraph"/>
        <w:framePr w:hSpace="180" w:wrap="around" w:vAnchor="text" w:hAnchor="text" w:y="1"/>
        <w:numPr>
          <w:ilvl w:val="0"/>
          <w:numId w:val="1"/>
        </w:numPr>
        <w:suppressOverlap/>
        <w:rPr>
          <w:rStyle w:val="Strong"/>
          <w:b w:val="0"/>
        </w:rPr>
      </w:pPr>
      <w:r w:rsidRPr="00C3564D">
        <w:rPr>
          <w:rStyle w:val="Strong"/>
          <w:b w:val="0"/>
          <w:u w:val="single"/>
        </w:rPr>
        <w:t>Deny</w:t>
      </w:r>
      <w:r w:rsidRPr="00C3564D">
        <w:rPr>
          <w:rStyle w:val="Strong"/>
          <w:b w:val="0"/>
        </w:rPr>
        <w:t xml:space="preserve"> – </w:t>
      </w:r>
    </w:p>
    <w:p w:rsidR="00C3564D" w:rsidRPr="00C3564D" w:rsidRDefault="00C3564D" w:rsidP="00C3564D">
      <w:pPr>
        <w:pStyle w:val="ListParagraph"/>
        <w:framePr w:hSpace="180" w:wrap="around" w:vAnchor="text" w:hAnchor="text" w:y="1"/>
        <w:suppressOverlap/>
        <w:rPr>
          <w:rStyle w:val="Strong"/>
          <w:b w:val="0"/>
        </w:rPr>
      </w:pPr>
      <w:r w:rsidRPr="00C3564D">
        <w:rPr>
          <w:rStyle w:val="Strong"/>
          <w:b w:val="0"/>
        </w:rPr>
        <w:t>Approval of the voucher is denied and it is sent back to the AP Entry person for re-work</w:t>
      </w:r>
    </w:p>
    <w:p w:rsidR="00C3564D" w:rsidRPr="00C3564D" w:rsidRDefault="00C3564D" w:rsidP="00C3564D">
      <w:pPr>
        <w:pStyle w:val="ListParagraph"/>
        <w:framePr w:hSpace="180" w:wrap="around" w:vAnchor="text" w:hAnchor="text" w:y="1"/>
        <w:numPr>
          <w:ilvl w:val="0"/>
          <w:numId w:val="1"/>
        </w:numPr>
        <w:suppressOverlap/>
        <w:rPr>
          <w:rStyle w:val="Strong"/>
          <w:b w:val="0"/>
        </w:rPr>
      </w:pPr>
      <w:r w:rsidRPr="00C3564D">
        <w:rPr>
          <w:rStyle w:val="Strong"/>
          <w:b w:val="0"/>
          <w:u w:val="single"/>
        </w:rPr>
        <w:t>PushBack</w:t>
      </w:r>
      <w:r w:rsidRPr="00C3564D">
        <w:rPr>
          <w:rStyle w:val="Strong"/>
          <w:b w:val="0"/>
        </w:rPr>
        <w:t xml:space="preserve"> -  </w:t>
      </w:r>
    </w:p>
    <w:p w:rsidR="00C3564D" w:rsidRPr="00C3564D" w:rsidRDefault="00C3564D" w:rsidP="00C3564D">
      <w:pPr>
        <w:pStyle w:val="ListParagraph"/>
        <w:framePr w:hSpace="180" w:wrap="around" w:vAnchor="text" w:hAnchor="text" w:y="1"/>
        <w:suppressOverlap/>
        <w:rPr>
          <w:rStyle w:val="Strong"/>
          <w:b w:val="0"/>
        </w:rPr>
      </w:pPr>
      <w:r w:rsidRPr="00C3564D">
        <w:rPr>
          <w:rStyle w:val="Strong"/>
          <w:b w:val="0"/>
        </w:rPr>
        <w:t>Send back to the previous level approver and request that they do something additional with the approval.</w:t>
      </w:r>
    </w:p>
    <w:p w:rsidR="00C3564D" w:rsidRPr="00C3564D" w:rsidRDefault="00C3564D" w:rsidP="00C3564D">
      <w:pPr>
        <w:pStyle w:val="ListParagraph"/>
        <w:numPr>
          <w:ilvl w:val="0"/>
          <w:numId w:val="1"/>
        </w:numPr>
        <w:rPr>
          <w:b/>
        </w:rPr>
      </w:pPr>
      <w:r w:rsidRPr="00C3564D">
        <w:rPr>
          <w:rStyle w:val="Strong"/>
          <w:b w:val="0"/>
          <w:u w:val="single"/>
        </w:rPr>
        <w:t xml:space="preserve">Hold </w:t>
      </w:r>
      <w:r w:rsidRPr="00C3564D">
        <w:rPr>
          <w:rStyle w:val="Strong"/>
          <w:b w:val="0"/>
        </w:rPr>
        <w:t>– Approver can put voucher on hold until they are ready to Approve, Deny, or Pushback</w:t>
      </w:r>
    </w:p>
    <w:p w:rsidR="00AB3CDD" w:rsidRDefault="00AB3CDD" w:rsidP="00C3564D">
      <w:pPr>
        <w:spacing w:after="0"/>
      </w:pPr>
      <w:r>
        <w:br w:type="page"/>
      </w:r>
    </w:p>
    <w:p w:rsidR="00AB3CDD" w:rsidRDefault="00AB3CDD" w:rsidP="00AB3CDD">
      <w:pPr>
        <w:spacing w:after="0"/>
      </w:pPr>
    </w:p>
    <w:p w:rsidR="007E3474" w:rsidRDefault="008719F6" w:rsidP="00AB3CDD">
      <w:pPr>
        <w:spacing w:after="0"/>
      </w:pPr>
      <w:r>
        <w:t xml:space="preserve">The voucher drops off of the </w:t>
      </w:r>
      <w:r w:rsidR="00031DBF">
        <w:t>approver’s worklist</w:t>
      </w:r>
      <w:r w:rsidR="00C3564D">
        <w:t xml:space="preserve"> after the </w:t>
      </w:r>
      <w:r w:rsidR="005406BE">
        <w:t>approver has approved the voucher</w:t>
      </w:r>
      <w:r w:rsidR="00C3564D">
        <w:t xml:space="preserve">.  </w:t>
      </w:r>
    </w:p>
    <w:p w:rsidR="008719F6" w:rsidRDefault="007E3474" w:rsidP="00AB3CDD">
      <w:pPr>
        <w:spacing w:after="0"/>
      </w:pPr>
      <w:r>
        <w:t xml:space="preserve">Note:  </w:t>
      </w:r>
      <w:r w:rsidR="00C3564D">
        <w:t>It will also drop off of the approver’s worklist a</w:t>
      </w:r>
      <w:r w:rsidR="005406BE">
        <w:t>fter the approver has denied it or pushed it back.</w:t>
      </w:r>
    </w:p>
    <w:p w:rsidR="008719F6" w:rsidRDefault="00F93A53" w:rsidP="00AB3CDD">
      <w:pPr>
        <w:spacing w:after="0"/>
      </w:pPr>
      <w:r>
        <w:rPr>
          <w:noProof/>
        </w:rPr>
        <w:drawing>
          <wp:inline distT="0" distB="0" distL="0" distR="0" wp14:anchorId="63B7FC42" wp14:editId="79732C46">
            <wp:extent cx="5943600" cy="24644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464435"/>
                    </a:xfrm>
                    <a:prstGeom prst="rect">
                      <a:avLst/>
                    </a:prstGeom>
                  </pic:spPr>
                </pic:pic>
              </a:graphicData>
            </a:graphic>
          </wp:inline>
        </w:drawing>
      </w:r>
    </w:p>
    <w:p w:rsidR="008719F6" w:rsidRDefault="008719F6" w:rsidP="00AB3CDD">
      <w:pPr>
        <w:spacing w:after="0"/>
      </w:pPr>
    </w:p>
    <w:p w:rsidR="004A3B8D" w:rsidRDefault="004A3B8D">
      <w:r>
        <w:br w:type="page"/>
      </w:r>
    </w:p>
    <w:p w:rsidR="004A3B8D" w:rsidRDefault="004A3B8D"/>
    <w:p w:rsidR="00F821C2" w:rsidRDefault="00F821C2" w:rsidP="00606D45">
      <w:pPr>
        <w:spacing w:after="0"/>
      </w:pPr>
      <w:r>
        <w:t>An email is sent to the AP voucher entry person:</w:t>
      </w:r>
    </w:p>
    <w:p w:rsidR="003D3D04" w:rsidRPr="00036161" w:rsidRDefault="00036161" w:rsidP="00606D45">
      <w:pPr>
        <w:spacing w:after="0"/>
        <w:rPr>
          <w:i/>
        </w:rPr>
      </w:pPr>
      <w:r w:rsidRPr="00036161">
        <w:rPr>
          <w:i/>
        </w:rPr>
        <w:t>(</w:t>
      </w:r>
      <w:r w:rsidR="003D3D04" w:rsidRPr="00036161">
        <w:rPr>
          <w:i/>
        </w:rPr>
        <w:t>Email is not turned on in our current training environment, however, here is an example of the email contents from another demo</w:t>
      </w:r>
      <w:r w:rsidRPr="00036161">
        <w:rPr>
          <w:i/>
        </w:rPr>
        <w:t>)</w:t>
      </w:r>
      <w:r w:rsidR="003D3D04" w:rsidRPr="00036161">
        <w:rPr>
          <w:i/>
        </w:rPr>
        <w:t>:</w:t>
      </w:r>
    </w:p>
    <w:p w:rsidR="00F821C2" w:rsidRDefault="00F821C2" w:rsidP="00606D45">
      <w:pPr>
        <w:spacing w:after="0"/>
      </w:pPr>
    </w:p>
    <w:p w:rsidR="00F821C2" w:rsidRDefault="007E3474" w:rsidP="00606D45">
      <w:pPr>
        <w:spacing w:after="0"/>
      </w:pPr>
      <w:r>
        <w:rPr>
          <w:noProof/>
        </w:rPr>
        <w:drawing>
          <wp:inline distT="0" distB="0" distL="0" distR="0" wp14:anchorId="23A745DB" wp14:editId="349B7D6F">
            <wp:extent cx="5943600" cy="2960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960370"/>
                    </a:xfrm>
                    <a:prstGeom prst="rect">
                      <a:avLst/>
                    </a:prstGeom>
                  </pic:spPr>
                </pic:pic>
              </a:graphicData>
            </a:graphic>
          </wp:inline>
        </w:drawing>
      </w:r>
    </w:p>
    <w:p w:rsidR="00062ACF" w:rsidRDefault="00062ACF" w:rsidP="00606D45">
      <w:pPr>
        <w:spacing w:after="0"/>
      </w:pPr>
    </w:p>
    <w:p w:rsidR="007E3474" w:rsidRDefault="007E3474">
      <w:r>
        <w:br w:type="page"/>
      </w:r>
    </w:p>
    <w:p w:rsidR="004A3B8D" w:rsidRDefault="004A3B8D" w:rsidP="00606D45">
      <w:pPr>
        <w:spacing w:after="0"/>
      </w:pPr>
      <w:r>
        <w:lastRenderedPageBreak/>
        <w:t>The voucher is in an “Approved” status:</w:t>
      </w:r>
    </w:p>
    <w:p w:rsidR="004A3B8D" w:rsidRDefault="003D3D04" w:rsidP="00606D45">
      <w:pPr>
        <w:spacing w:after="0"/>
      </w:pPr>
      <w:r>
        <w:rPr>
          <w:noProof/>
        </w:rPr>
        <w:drawing>
          <wp:inline distT="0" distB="0" distL="0" distR="0" wp14:anchorId="5FD78309" wp14:editId="265EC753">
            <wp:extent cx="5943600" cy="4464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464050"/>
                    </a:xfrm>
                    <a:prstGeom prst="rect">
                      <a:avLst/>
                    </a:prstGeom>
                  </pic:spPr>
                </pic:pic>
              </a:graphicData>
            </a:graphic>
          </wp:inline>
        </w:drawing>
      </w:r>
    </w:p>
    <w:p w:rsidR="00F821C2" w:rsidRDefault="00F821C2" w:rsidP="006A25BD">
      <w:pPr>
        <w:tabs>
          <w:tab w:val="left" w:pos="3617"/>
        </w:tabs>
        <w:spacing w:after="0"/>
      </w:pPr>
      <w:r>
        <w:t>The voucher is available for posting:</w:t>
      </w:r>
      <w:r w:rsidR="006A25BD">
        <w:tab/>
      </w:r>
    </w:p>
    <w:p w:rsidR="00F821C2" w:rsidRDefault="003D3D04" w:rsidP="00606D45">
      <w:pPr>
        <w:spacing w:after="0"/>
      </w:pPr>
      <w:r>
        <w:rPr>
          <w:noProof/>
        </w:rPr>
        <w:drawing>
          <wp:inline distT="0" distB="0" distL="0" distR="0" wp14:anchorId="2E7E3831" wp14:editId="69EB21F9">
            <wp:extent cx="5943600" cy="25234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523490"/>
                    </a:xfrm>
                    <a:prstGeom prst="rect">
                      <a:avLst/>
                    </a:prstGeom>
                  </pic:spPr>
                </pic:pic>
              </a:graphicData>
            </a:graphic>
          </wp:inline>
        </w:drawing>
      </w:r>
    </w:p>
    <w:p w:rsidR="00CC4950" w:rsidRDefault="00CC4950">
      <w:r>
        <w:br w:type="page"/>
      </w:r>
    </w:p>
    <w:p w:rsidR="00CC4950" w:rsidRPr="00CC4950" w:rsidRDefault="00CC4950" w:rsidP="00606D45">
      <w:pPr>
        <w:spacing w:after="0"/>
        <w:rPr>
          <w:b/>
        </w:rPr>
      </w:pPr>
      <w:r w:rsidRPr="00CC4950">
        <w:rPr>
          <w:b/>
        </w:rPr>
        <w:lastRenderedPageBreak/>
        <w:t>Mass Voucher Approval Page</w:t>
      </w:r>
    </w:p>
    <w:p w:rsidR="00CC4950" w:rsidRDefault="00CC4950" w:rsidP="00606D45">
      <w:pPr>
        <w:spacing w:after="0"/>
      </w:pPr>
      <w:r>
        <w:t>Approve</w:t>
      </w:r>
      <w:r w:rsidR="00CF528D">
        <w:t xml:space="preserve">rs can navigate here to perform approval actions on </w:t>
      </w:r>
      <w:r>
        <w:t>multiple vouchers at once</w:t>
      </w:r>
    </w:p>
    <w:p w:rsidR="00CC4950" w:rsidRDefault="000C763C" w:rsidP="00606D45">
      <w:pPr>
        <w:spacing w:after="0"/>
      </w:pPr>
      <w:r>
        <w:rPr>
          <w:noProof/>
        </w:rPr>
        <w:drawing>
          <wp:inline distT="0" distB="0" distL="0" distR="0" wp14:anchorId="14FA270B" wp14:editId="628163BB">
            <wp:extent cx="5943600" cy="45059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505960"/>
                    </a:xfrm>
                    <a:prstGeom prst="rect">
                      <a:avLst/>
                    </a:prstGeom>
                  </pic:spPr>
                </pic:pic>
              </a:graphicData>
            </a:graphic>
          </wp:inline>
        </w:drawing>
      </w:r>
    </w:p>
    <w:sectPr w:rsidR="00CC4950" w:rsidSect="00C373CF">
      <w:headerReference w:type="default" r:id="rId28"/>
      <w:footerReference w:type="default" r:id="rId29"/>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AA6" w:rsidRDefault="005D7AA6" w:rsidP="005D7AA6">
      <w:pPr>
        <w:spacing w:after="0" w:line="240" w:lineRule="auto"/>
      </w:pPr>
      <w:r>
        <w:separator/>
      </w:r>
    </w:p>
  </w:endnote>
  <w:endnote w:type="continuationSeparator" w:id="0">
    <w:p w:rsidR="005D7AA6" w:rsidRDefault="005D7AA6" w:rsidP="005D7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254300"/>
      <w:docPartObj>
        <w:docPartGallery w:val="Page Numbers (Bottom of Page)"/>
        <w:docPartUnique/>
      </w:docPartObj>
    </w:sdtPr>
    <w:sdtEndPr/>
    <w:sdtContent>
      <w:sdt>
        <w:sdtPr>
          <w:id w:val="-1669238322"/>
          <w:docPartObj>
            <w:docPartGallery w:val="Page Numbers (Top of Page)"/>
            <w:docPartUnique/>
          </w:docPartObj>
        </w:sdtPr>
        <w:sdtEndPr/>
        <w:sdtContent>
          <w:p w:rsidR="005D7AA6" w:rsidRDefault="005D7AA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C4FA6">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C4FA6">
              <w:rPr>
                <w:b/>
                <w:bCs/>
                <w:noProof/>
              </w:rPr>
              <w:t>16</w:t>
            </w:r>
            <w:r>
              <w:rPr>
                <w:b/>
                <w:bCs/>
                <w:sz w:val="24"/>
                <w:szCs w:val="24"/>
              </w:rPr>
              <w:fldChar w:fldCharType="end"/>
            </w:r>
          </w:p>
        </w:sdtContent>
      </w:sdt>
    </w:sdtContent>
  </w:sdt>
  <w:p w:rsidR="005D7AA6" w:rsidRDefault="005D7A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AA6" w:rsidRDefault="005D7AA6" w:rsidP="005D7AA6">
      <w:pPr>
        <w:spacing w:after="0" w:line="240" w:lineRule="auto"/>
      </w:pPr>
      <w:r>
        <w:separator/>
      </w:r>
    </w:p>
  </w:footnote>
  <w:footnote w:type="continuationSeparator" w:id="0">
    <w:p w:rsidR="005D7AA6" w:rsidRDefault="005D7AA6" w:rsidP="005D7A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AA6" w:rsidRDefault="005D7AA6" w:rsidP="005D7AA6">
    <w:pPr>
      <w:pStyle w:val="Header"/>
      <w:jc w:val="center"/>
    </w:pPr>
    <w:r>
      <w:rPr>
        <w:b/>
        <w:sz w:val="32"/>
        <w:szCs w:val="32"/>
      </w:rPr>
      <w:t xml:space="preserve">Automated AP </w:t>
    </w:r>
    <w:r w:rsidRPr="00B35574">
      <w:rPr>
        <w:b/>
        <w:sz w:val="32"/>
        <w:szCs w:val="32"/>
      </w:rPr>
      <w:t xml:space="preserve">Voucher </w:t>
    </w:r>
    <w:r>
      <w:rPr>
        <w:b/>
        <w:sz w:val="32"/>
        <w:szCs w:val="32"/>
      </w:rPr>
      <w:t>Approval Workflow</w:t>
    </w:r>
    <w:r w:rsidR="00622804">
      <w:rPr>
        <w:b/>
        <w:sz w:val="32"/>
        <w:szCs w:val="32"/>
      </w:rPr>
      <w:t xml:space="preserve"> Handout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AC3A60"/>
    <w:multiLevelType w:val="hybridMultilevel"/>
    <w:tmpl w:val="4A0AF9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D45"/>
    <w:rsid w:val="00031DBF"/>
    <w:rsid w:val="00036161"/>
    <w:rsid w:val="00062ACF"/>
    <w:rsid w:val="000728E3"/>
    <w:rsid w:val="00096966"/>
    <w:rsid w:val="00097D87"/>
    <w:rsid w:val="000A5418"/>
    <w:rsid w:val="000C763C"/>
    <w:rsid w:val="0011666D"/>
    <w:rsid w:val="00127AC6"/>
    <w:rsid w:val="0014322D"/>
    <w:rsid w:val="0016466C"/>
    <w:rsid w:val="00174A94"/>
    <w:rsid w:val="001756C5"/>
    <w:rsid w:val="001D41F0"/>
    <w:rsid w:val="00236FC9"/>
    <w:rsid w:val="00265366"/>
    <w:rsid w:val="002D4BDB"/>
    <w:rsid w:val="00311C1B"/>
    <w:rsid w:val="003A23FB"/>
    <w:rsid w:val="003B3445"/>
    <w:rsid w:val="003D3D04"/>
    <w:rsid w:val="003D4E55"/>
    <w:rsid w:val="003F1D5E"/>
    <w:rsid w:val="004560A8"/>
    <w:rsid w:val="00461BC2"/>
    <w:rsid w:val="00472CF9"/>
    <w:rsid w:val="00472DAA"/>
    <w:rsid w:val="004810A0"/>
    <w:rsid w:val="00487BD6"/>
    <w:rsid w:val="004A3B8D"/>
    <w:rsid w:val="004C3608"/>
    <w:rsid w:val="004D3233"/>
    <w:rsid w:val="00506E36"/>
    <w:rsid w:val="00527EBE"/>
    <w:rsid w:val="005406BE"/>
    <w:rsid w:val="00547F5F"/>
    <w:rsid w:val="0059482C"/>
    <w:rsid w:val="005D7AA6"/>
    <w:rsid w:val="00604EE4"/>
    <w:rsid w:val="00606ACD"/>
    <w:rsid w:val="00606D45"/>
    <w:rsid w:val="00611FE0"/>
    <w:rsid w:val="00622804"/>
    <w:rsid w:val="00646CE6"/>
    <w:rsid w:val="006563D2"/>
    <w:rsid w:val="006A25BD"/>
    <w:rsid w:val="006D0E55"/>
    <w:rsid w:val="006D4A2F"/>
    <w:rsid w:val="0070784B"/>
    <w:rsid w:val="00763E9F"/>
    <w:rsid w:val="00796E5D"/>
    <w:rsid w:val="007C606E"/>
    <w:rsid w:val="007E3474"/>
    <w:rsid w:val="007E5944"/>
    <w:rsid w:val="007E71AB"/>
    <w:rsid w:val="008719F6"/>
    <w:rsid w:val="00884E69"/>
    <w:rsid w:val="0097356E"/>
    <w:rsid w:val="009F5386"/>
    <w:rsid w:val="009F5F07"/>
    <w:rsid w:val="00A74672"/>
    <w:rsid w:val="00AB3CDD"/>
    <w:rsid w:val="00AD41EF"/>
    <w:rsid w:val="00AE6901"/>
    <w:rsid w:val="00B15605"/>
    <w:rsid w:val="00B35574"/>
    <w:rsid w:val="00B503AA"/>
    <w:rsid w:val="00B93C5F"/>
    <w:rsid w:val="00BA58D5"/>
    <w:rsid w:val="00BA6853"/>
    <w:rsid w:val="00BC0AD1"/>
    <w:rsid w:val="00BC6AE7"/>
    <w:rsid w:val="00C3564D"/>
    <w:rsid w:val="00C373CF"/>
    <w:rsid w:val="00CC4950"/>
    <w:rsid w:val="00CC4FA6"/>
    <w:rsid w:val="00CD47B0"/>
    <w:rsid w:val="00CF528D"/>
    <w:rsid w:val="00D37E6F"/>
    <w:rsid w:val="00D47010"/>
    <w:rsid w:val="00DB2BFE"/>
    <w:rsid w:val="00DB6DDE"/>
    <w:rsid w:val="00DB7FB5"/>
    <w:rsid w:val="00E04F0F"/>
    <w:rsid w:val="00E1699E"/>
    <w:rsid w:val="00E4179F"/>
    <w:rsid w:val="00E4484A"/>
    <w:rsid w:val="00E87E07"/>
    <w:rsid w:val="00E95536"/>
    <w:rsid w:val="00EC4B2C"/>
    <w:rsid w:val="00EF226A"/>
    <w:rsid w:val="00F069C7"/>
    <w:rsid w:val="00F821C2"/>
    <w:rsid w:val="00F93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D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D45"/>
    <w:rPr>
      <w:rFonts w:ascii="Tahoma" w:hAnsi="Tahoma" w:cs="Tahoma"/>
      <w:sz w:val="16"/>
      <w:szCs w:val="16"/>
    </w:rPr>
  </w:style>
  <w:style w:type="paragraph" w:styleId="Header">
    <w:name w:val="header"/>
    <w:basedOn w:val="Normal"/>
    <w:link w:val="HeaderChar"/>
    <w:uiPriority w:val="99"/>
    <w:unhideWhenUsed/>
    <w:rsid w:val="005D7A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AA6"/>
  </w:style>
  <w:style w:type="paragraph" w:styleId="Footer">
    <w:name w:val="footer"/>
    <w:basedOn w:val="Normal"/>
    <w:link w:val="FooterChar"/>
    <w:uiPriority w:val="99"/>
    <w:unhideWhenUsed/>
    <w:rsid w:val="005D7A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AA6"/>
  </w:style>
  <w:style w:type="paragraph" w:styleId="ListParagraph">
    <w:name w:val="List Paragraph"/>
    <w:basedOn w:val="Normal"/>
    <w:uiPriority w:val="34"/>
    <w:qFormat/>
    <w:rsid w:val="00C3564D"/>
    <w:pPr>
      <w:spacing w:after="0"/>
      <w:ind w:left="720"/>
      <w:contextualSpacing/>
    </w:pPr>
  </w:style>
  <w:style w:type="character" w:styleId="Strong">
    <w:name w:val="Strong"/>
    <w:basedOn w:val="DefaultParagraphFont"/>
    <w:qFormat/>
    <w:rsid w:val="00C3564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D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D45"/>
    <w:rPr>
      <w:rFonts w:ascii="Tahoma" w:hAnsi="Tahoma" w:cs="Tahoma"/>
      <w:sz w:val="16"/>
      <w:szCs w:val="16"/>
    </w:rPr>
  </w:style>
  <w:style w:type="paragraph" w:styleId="Header">
    <w:name w:val="header"/>
    <w:basedOn w:val="Normal"/>
    <w:link w:val="HeaderChar"/>
    <w:uiPriority w:val="99"/>
    <w:unhideWhenUsed/>
    <w:rsid w:val="005D7A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AA6"/>
  </w:style>
  <w:style w:type="paragraph" w:styleId="Footer">
    <w:name w:val="footer"/>
    <w:basedOn w:val="Normal"/>
    <w:link w:val="FooterChar"/>
    <w:uiPriority w:val="99"/>
    <w:unhideWhenUsed/>
    <w:rsid w:val="005D7A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AA6"/>
  </w:style>
  <w:style w:type="paragraph" w:styleId="ListParagraph">
    <w:name w:val="List Paragraph"/>
    <w:basedOn w:val="Normal"/>
    <w:uiPriority w:val="34"/>
    <w:qFormat/>
    <w:rsid w:val="00C3564D"/>
    <w:pPr>
      <w:spacing w:after="0"/>
      <w:ind w:left="720"/>
      <w:contextualSpacing/>
    </w:pPr>
  </w:style>
  <w:style w:type="character" w:styleId="Strong">
    <w:name w:val="Strong"/>
    <w:basedOn w:val="DefaultParagraphFont"/>
    <w:qFormat/>
    <w:rsid w:val="00C356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404</TotalTime>
  <Pages>16</Pages>
  <Words>592</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Texas Comptroller of Public Accounts</Company>
  <LinksUpToDate>false</LinksUpToDate>
  <CharactersWithSpaces>3966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Felps</dc:creator>
  <cp:lastModifiedBy>Pamela Felps</cp:lastModifiedBy>
  <cp:revision>79</cp:revision>
  <dcterms:created xsi:type="dcterms:W3CDTF">2014-03-25T15:09:00Z</dcterms:created>
  <dcterms:modified xsi:type="dcterms:W3CDTF">2015-11-16T16:36:00Z</dcterms:modified>
</cp:coreProperties>
</file>